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1BA" w:rsidRDefault="003724D0" w:rsidP="005131BA">
      <w:pPr>
        <w:pBdr>
          <w:bottom w:val="single" w:sz="4" w:space="1" w:color="auto"/>
        </w:pBdr>
        <w:ind w:left="-993"/>
        <w:jc w:val="center"/>
        <w:rPr>
          <w:b/>
          <w:sz w:val="28"/>
        </w:rPr>
      </w:pPr>
      <w:r w:rsidRPr="00596CAB">
        <w:rPr>
          <w:b/>
          <w:sz w:val="28"/>
        </w:rPr>
        <w:t>GAZ</w:t>
      </w:r>
      <w:r w:rsidR="004D6736" w:rsidRPr="00596CAB">
        <w:rPr>
          <w:b/>
          <w:sz w:val="28"/>
        </w:rPr>
        <w:t xml:space="preserve"> </w:t>
      </w:r>
    </w:p>
    <w:p w:rsidR="00A36738" w:rsidRPr="00A36738" w:rsidRDefault="00A11458" w:rsidP="00A36738">
      <w:pPr>
        <w:pStyle w:val="NormalWeb"/>
        <w:spacing w:before="0" w:beforeAutospacing="0" w:after="0" w:afterAutospacing="0"/>
        <w:jc w:val="center"/>
        <w:rPr>
          <w:rFonts w:asciiTheme="minorHAnsi" w:hAnsiTheme="minorHAnsi"/>
        </w:rPr>
      </w:pPr>
      <w:hyperlink r:id="rId6" w:history="1">
        <w:r w:rsidR="00A36738" w:rsidRPr="00A36738">
          <w:rPr>
            <w:rStyle w:val="Lienhypertexte"/>
            <w:rFonts w:asciiTheme="minorHAnsi" w:hAnsiTheme="minorHAnsi"/>
          </w:rPr>
          <w:t>https://www.youtube.com/watch?v=oNg_93Ds30U</w:t>
        </w:r>
      </w:hyperlink>
    </w:p>
    <w:p w:rsidR="00A36738" w:rsidRDefault="00A36738" w:rsidP="0007295D">
      <w:pPr>
        <w:pStyle w:val="NormalWeb"/>
        <w:spacing w:before="0" w:beforeAutospacing="0" w:after="0" w:afterAutospacing="0"/>
      </w:pPr>
    </w:p>
    <w:p w:rsidR="0007295D" w:rsidRDefault="00A11458" w:rsidP="0007295D">
      <w:pPr>
        <w:pStyle w:val="NormalWeb"/>
        <w:spacing w:before="0" w:beforeAutospacing="0" w:after="0" w:afterAutospacing="0"/>
        <w:rPr>
          <w:rStyle w:val="lev"/>
          <w:rFonts w:asciiTheme="minorHAnsi" w:hAnsiTheme="minorHAnsi"/>
          <w:sz w:val="22"/>
          <w:szCs w:val="22"/>
        </w:rPr>
      </w:pPr>
      <w:hyperlink r:id="rId7" w:history="1">
        <w:r w:rsidR="0007295D" w:rsidRPr="00633A12">
          <w:rPr>
            <w:rStyle w:val="Lienhypertexte"/>
            <w:rFonts w:asciiTheme="minorHAnsi" w:hAnsiTheme="minorHAnsi"/>
            <w:sz w:val="22"/>
            <w:szCs w:val="22"/>
          </w:rPr>
          <w:t>https://www.youtube-nocookie.com/embed/NL64ah20KIY?&amp;amp;rel=0</w:t>
        </w:r>
      </w:hyperlink>
    </w:p>
    <w:p w:rsidR="0007295D" w:rsidRDefault="0007295D" w:rsidP="0007295D">
      <w:pPr>
        <w:spacing w:after="0"/>
      </w:pPr>
      <w:r>
        <w:t xml:space="preserve"> SARL LAVI, ZI Porte du Grand Lyon 3, Chemin de la Dombes 01700 </w:t>
      </w:r>
      <w:proofErr w:type="spellStart"/>
      <w:r>
        <w:t>Neyron</w:t>
      </w:r>
      <w:proofErr w:type="spellEnd"/>
      <w:r>
        <w:t xml:space="preserve"> France 04 72 01 89 47</w:t>
      </w:r>
    </w:p>
    <w:p w:rsidR="0007295D" w:rsidRDefault="00A11458" w:rsidP="0007295D">
      <w:pPr>
        <w:spacing w:after="0"/>
      </w:pPr>
      <w:hyperlink r:id="rId8" w:history="1">
        <w:r w:rsidR="0007295D">
          <w:rPr>
            <w:rStyle w:val="Lienhypertexte"/>
          </w:rPr>
          <w:t>contact@lavi.fr</w:t>
        </w:r>
      </w:hyperlink>
    </w:p>
    <w:p w:rsidR="004341C5" w:rsidRDefault="00A11458" w:rsidP="00BE1555">
      <w:pPr>
        <w:pStyle w:val="NormalWeb"/>
        <w:spacing w:before="0" w:beforeAutospacing="0" w:after="0" w:afterAutospacing="0"/>
        <w:rPr>
          <w:rStyle w:val="lev"/>
          <w:rFonts w:asciiTheme="minorHAnsi" w:hAnsiTheme="minorHAnsi"/>
          <w:sz w:val="22"/>
          <w:szCs w:val="22"/>
        </w:rPr>
      </w:pPr>
      <w:hyperlink r:id="rId9" w:history="1">
        <w:r w:rsidR="004341C5" w:rsidRPr="00524998">
          <w:rPr>
            <w:rStyle w:val="Lienhypertexte"/>
            <w:rFonts w:asciiTheme="minorHAnsi" w:hAnsiTheme="minorHAnsi"/>
            <w:sz w:val="22"/>
            <w:szCs w:val="22"/>
          </w:rPr>
          <w:t>https://www.cfbp.fr/les-usages/carburant-gpl/faire-plein-de-gpl/</w:t>
        </w:r>
      </w:hyperlink>
    </w:p>
    <w:p w:rsidR="004341C5" w:rsidRDefault="004341C5" w:rsidP="00BE1555">
      <w:pPr>
        <w:pStyle w:val="NormalWeb"/>
        <w:spacing w:before="0" w:beforeAutospacing="0" w:after="0" w:afterAutospacing="0"/>
        <w:rPr>
          <w:rStyle w:val="lev"/>
          <w:rFonts w:asciiTheme="minorHAnsi" w:hAnsiTheme="minorHAnsi"/>
          <w:sz w:val="22"/>
          <w:szCs w:val="22"/>
        </w:rPr>
      </w:pPr>
    </w:p>
    <w:p w:rsidR="005131BA" w:rsidRPr="00BE1555" w:rsidRDefault="005131BA" w:rsidP="00BE1555">
      <w:pPr>
        <w:pStyle w:val="NormalWeb"/>
        <w:spacing w:before="0" w:beforeAutospacing="0" w:after="0" w:afterAutospacing="0"/>
        <w:rPr>
          <w:rFonts w:asciiTheme="minorHAnsi" w:hAnsiTheme="minorHAnsi"/>
          <w:sz w:val="22"/>
          <w:szCs w:val="22"/>
        </w:rPr>
      </w:pPr>
      <w:r w:rsidRPr="00BE1555">
        <w:rPr>
          <w:rStyle w:val="lev"/>
          <w:rFonts w:asciiTheme="minorHAnsi" w:hAnsiTheme="minorHAnsi"/>
          <w:sz w:val="22"/>
          <w:szCs w:val="22"/>
        </w:rPr>
        <w:t xml:space="preserve">GPL  = </w:t>
      </w:r>
      <w:r w:rsidR="00BE1555" w:rsidRPr="00BE1555">
        <w:rPr>
          <w:rFonts w:asciiTheme="minorHAnsi" w:hAnsiTheme="minorHAnsi"/>
          <w:sz w:val="22"/>
          <w:szCs w:val="22"/>
        </w:rPr>
        <w:t>Pour un mélange 50/50 propane/butane (en masse) : Masse volumique : 550 kg/</w:t>
      </w:r>
      <w:hyperlink r:id="rId10" w:tooltip="Mètre cube" w:history="1">
        <w:r w:rsidR="00BE1555" w:rsidRPr="00BE1555">
          <w:rPr>
            <w:rStyle w:val="Lienhypertexte"/>
            <w:rFonts w:asciiTheme="minorHAnsi" w:hAnsiTheme="minorHAnsi"/>
            <w:color w:val="auto"/>
            <w:sz w:val="22"/>
            <w:szCs w:val="22"/>
            <w:u w:val="none"/>
          </w:rPr>
          <w:t>m</w:t>
        </w:r>
        <w:r w:rsidR="00BE1555" w:rsidRPr="00BE1555">
          <w:rPr>
            <w:rStyle w:val="Lienhypertexte"/>
            <w:rFonts w:asciiTheme="minorHAnsi" w:hAnsiTheme="minorHAnsi"/>
            <w:color w:val="auto"/>
            <w:sz w:val="22"/>
            <w:szCs w:val="22"/>
            <w:u w:val="none"/>
            <w:vertAlign w:val="superscript"/>
          </w:rPr>
          <w:t>3</w:t>
        </w:r>
      </w:hyperlink>
      <w:r w:rsidR="00BE1555" w:rsidRPr="00BE1555">
        <w:rPr>
          <w:rFonts w:asciiTheme="minorHAnsi" w:hAnsiTheme="minorHAnsi"/>
          <w:sz w:val="22"/>
          <w:szCs w:val="22"/>
        </w:rPr>
        <w:t xml:space="preserve"> (à 15 °C) PCI : 46,0 MJ/kg soit 24,99 MJ/l</w:t>
      </w:r>
    </w:p>
    <w:p w:rsidR="00BE1555" w:rsidRPr="00BE1555" w:rsidRDefault="00BE1555" w:rsidP="00BE1555">
      <w:pPr>
        <w:pStyle w:val="NormalWeb"/>
        <w:spacing w:before="0" w:beforeAutospacing="0" w:after="0" w:afterAutospacing="0"/>
        <w:rPr>
          <w:rFonts w:asciiTheme="minorHAnsi" w:hAnsiTheme="minorHAnsi"/>
          <w:sz w:val="22"/>
          <w:szCs w:val="22"/>
        </w:rPr>
      </w:pPr>
      <w:r w:rsidRPr="00BE1555">
        <w:rPr>
          <w:rFonts w:asciiTheme="minorHAnsi" w:hAnsiTheme="minorHAnsi"/>
          <w:sz w:val="22"/>
          <w:szCs w:val="22"/>
        </w:rPr>
        <w:t xml:space="preserve">Le GPL carburant doit respecter les spécifications suivantes (norme EN 589) : </w:t>
      </w:r>
    </w:p>
    <w:p w:rsidR="00BE1555" w:rsidRPr="00BE1555" w:rsidRDefault="00BE1555" w:rsidP="00BE1555">
      <w:pPr>
        <w:numPr>
          <w:ilvl w:val="0"/>
          <w:numId w:val="2"/>
        </w:numPr>
        <w:spacing w:after="0"/>
      </w:pPr>
      <w:r w:rsidRPr="00BE1555">
        <w:t>indice d'octane supérieur à 89</w:t>
      </w:r>
    </w:p>
    <w:p w:rsidR="00BE1555" w:rsidRPr="00BE1555" w:rsidRDefault="00BE1555" w:rsidP="00BE1555">
      <w:pPr>
        <w:numPr>
          <w:ilvl w:val="0"/>
          <w:numId w:val="2"/>
        </w:numPr>
        <w:spacing w:after="0"/>
      </w:pPr>
      <w:r w:rsidRPr="00BE1555">
        <w:t xml:space="preserve">pression de vapeur absolue inférieure à </w:t>
      </w:r>
      <w:r w:rsidRPr="00BE1555">
        <w:rPr>
          <w:rStyle w:val="nowrap"/>
        </w:rPr>
        <w:t>15,5 bars</w:t>
      </w:r>
      <w:r w:rsidRPr="00BE1555">
        <w:t xml:space="preserve"> à 40 °C</w:t>
      </w:r>
    </w:p>
    <w:p w:rsidR="00BE1555" w:rsidRPr="007A5E57" w:rsidRDefault="00BE1555" w:rsidP="00BE1555">
      <w:pPr>
        <w:numPr>
          <w:ilvl w:val="0"/>
          <w:numId w:val="2"/>
        </w:numPr>
        <w:spacing w:after="0"/>
        <w:rPr>
          <w:b/>
          <w:bCs/>
        </w:rPr>
      </w:pPr>
      <w:r w:rsidRPr="00BE1555">
        <w:t>au moins 50 % de propane et plus de 19 % de butane</w:t>
      </w:r>
    </w:p>
    <w:p w:rsidR="007A5E57" w:rsidRPr="00BE1555" w:rsidRDefault="007A5E57" w:rsidP="00BE1555">
      <w:pPr>
        <w:numPr>
          <w:ilvl w:val="0"/>
          <w:numId w:val="2"/>
        </w:numPr>
        <w:spacing w:after="0"/>
        <w:rPr>
          <w:rStyle w:val="lev"/>
        </w:rPr>
      </w:pPr>
    </w:p>
    <w:p w:rsidR="00741E0E" w:rsidRDefault="00A11458" w:rsidP="00BE1555">
      <w:pPr>
        <w:pStyle w:val="NormalWeb"/>
        <w:spacing w:before="0" w:beforeAutospacing="0" w:after="0" w:afterAutospacing="0"/>
      </w:pPr>
      <w:hyperlink r:id="rId11" w:history="1">
        <w:r w:rsidR="00BE1555" w:rsidRPr="00933B96">
          <w:rPr>
            <w:rStyle w:val="Lienhypertexte"/>
            <w:rFonts w:asciiTheme="minorHAnsi" w:hAnsiTheme="minorHAnsi"/>
            <w:sz w:val="22"/>
            <w:szCs w:val="22"/>
          </w:rPr>
          <w:t>https://lavi.fr/categories/kit-gpl/piece-detachee-kit-gpl/reservoir-gpl-gaslow-r67/reservoir-gpl-n2-rechargeable-27kg-6kg-11kg-gaslow.html</w:t>
        </w:r>
      </w:hyperlink>
    </w:p>
    <w:p w:rsidR="005A2347" w:rsidRPr="005A2347" w:rsidRDefault="00A11458" w:rsidP="00BE1555">
      <w:pPr>
        <w:pStyle w:val="NormalWeb"/>
        <w:spacing w:before="0" w:beforeAutospacing="0" w:after="0" w:afterAutospacing="0"/>
        <w:rPr>
          <w:rFonts w:asciiTheme="minorHAnsi" w:hAnsiTheme="minorHAnsi"/>
        </w:rPr>
      </w:pPr>
      <w:hyperlink r:id="rId12" w:history="1">
        <w:r w:rsidR="005A2347" w:rsidRPr="005A2347">
          <w:rPr>
            <w:rStyle w:val="Lienhypertexte"/>
            <w:rFonts w:asciiTheme="minorHAnsi" w:hAnsiTheme="minorHAnsi"/>
          </w:rPr>
          <w:t>https://www.clc-accessoires.fr/nos-accessoires/gaz/reservoir-gpl/reservoir-gpl-rechargeable-r67-340233.html</w:t>
        </w:r>
      </w:hyperlink>
    </w:p>
    <w:p w:rsidR="007A5E57" w:rsidRPr="00BE1555" w:rsidRDefault="007A5E57" w:rsidP="00BE1555">
      <w:pPr>
        <w:pStyle w:val="NormalWeb"/>
        <w:spacing w:before="0" w:beforeAutospacing="0" w:after="0" w:afterAutospacing="0"/>
        <w:rPr>
          <w:rStyle w:val="lev"/>
          <w:rFonts w:asciiTheme="minorHAnsi" w:hAnsiTheme="minorHAnsi"/>
          <w:sz w:val="22"/>
          <w:szCs w:val="22"/>
        </w:rPr>
      </w:pPr>
    </w:p>
    <w:p w:rsidR="005131BA" w:rsidRPr="00AD4897" w:rsidRDefault="005131BA" w:rsidP="00BE1555">
      <w:pPr>
        <w:pStyle w:val="NormalWeb"/>
        <w:spacing w:before="0" w:beforeAutospacing="0" w:after="0" w:afterAutospacing="0"/>
        <w:rPr>
          <w:rFonts w:asciiTheme="minorHAnsi" w:hAnsiTheme="minorHAnsi"/>
          <w:sz w:val="22"/>
          <w:szCs w:val="22"/>
          <w:lang w:val="en-US"/>
        </w:rPr>
      </w:pPr>
      <w:proofErr w:type="spellStart"/>
      <w:r w:rsidRPr="00AD4897">
        <w:rPr>
          <w:rStyle w:val="lev"/>
          <w:rFonts w:asciiTheme="minorHAnsi" w:hAnsiTheme="minorHAnsi"/>
          <w:sz w:val="22"/>
          <w:szCs w:val="22"/>
          <w:lang w:val="en-US"/>
        </w:rPr>
        <w:t>Gaslow</w:t>
      </w:r>
      <w:proofErr w:type="spellEnd"/>
      <w:r w:rsidRPr="00AD4897">
        <w:rPr>
          <w:rStyle w:val="lev"/>
          <w:rFonts w:asciiTheme="minorHAnsi" w:hAnsiTheme="minorHAnsi"/>
          <w:sz w:val="22"/>
          <w:szCs w:val="22"/>
          <w:lang w:val="en-US"/>
        </w:rPr>
        <w:t xml:space="preserve"> Twin Cylinder Refillable System</w:t>
      </w:r>
    </w:p>
    <w:p w:rsidR="005131BA" w:rsidRPr="00AD4897" w:rsidRDefault="005131BA" w:rsidP="00BE1555">
      <w:pPr>
        <w:pStyle w:val="NormalWeb"/>
        <w:spacing w:before="0" w:beforeAutospacing="0" w:after="0" w:afterAutospacing="0"/>
        <w:rPr>
          <w:rFonts w:asciiTheme="minorHAnsi" w:hAnsiTheme="minorHAnsi"/>
          <w:sz w:val="22"/>
          <w:szCs w:val="22"/>
          <w:lang w:val="en-US"/>
        </w:rPr>
      </w:pPr>
      <w:r w:rsidRPr="00AD4897">
        <w:rPr>
          <w:rFonts w:asciiTheme="minorHAnsi" w:hAnsiTheme="minorHAnsi"/>
          <w:sz w:val="22"/>
          <w:szCs w:val="22"/>
          <w:lang w:val="en-US"/>
        </w:rPr>
        <w:t>(</w:t>
      </w:r>
      <w:proofErr w:type="gramStart"/>
      <w:r w:rsidRPr="00AD4897">
        <w:rPr>
          <w:rFonts w:asciiTheme="minorHAnsi" w:hAnsiTheme="minorHAnsi"/>
          <w:sz w:val="22"/>
          <w:szCs w:val="22"/>
          <w:lang w:val="en-US"/>
        </w:rPr>
        <w:t>use</w:t>
      </w:r>
      <w:proofErr w:type="gramEnd"/>
      <w:r w:rsidRPr="00AD4897">
        <w:rPr>
          <w:rFonts w:asciiTheme="minorHAnsi" w:hAnsiTheme="minorHAnsi"/>
          <w:sz w:val="22"/>
          <w:szCs w:val="22"/>
          <w:lang w:val="en-US"/>
        </w:rPr>
        <w:t xml:space="preserve"> the drop down boxes above to make your choices)</w:t>
      </w:r>
    </w:p>
    <w:p w:rsidR="005131BA" w:rsidRPr="00AD4897" w:rsidRDefault="005131BA" w:rsidP="00BE1555">
      <w:pPr>
        <w:pStyle w:val="NormalWeb"/>
        <w:spacing w:before="0" w:beforeAutospacing="0" w:after="0" w:afterAutospacing="0"/>
        <w:rPr>
          <w:rFonts w:asciiTheme="minorHAnsi" w:hAnsiTheme="minorHAnsi"/>
          <w:sz w:val="22"/>
          <w:szCs w:val="22"/>
          <w:lang w:val="en-US"/>
        </w:rPr>
      </w:pPr>
      <w:r w:rsidRPr="00AD4897">
        <w:rPr>
          <w:rFonts w:asciiTheme="minorHAnsi" w:hAnsiTheme="minorHAnsi"/>
          <w:sz w:val="22"/>
          <w:szCs w:val="22"/>
          <w:lang w:val="en-US"/>
        </w:rPr>
        <w:t xml:space="preserve">All the parts you will require to install a twin cylinder refillable system </w:t>
      </w:r>
      <w:proofErr w:type="gramStart"/>
      <w:r w:rsidRPr="00AD4897">
        <w:rPr>
          <w:rFonts w:asciiTheme="minorHAnsi" w:hAnsiTheme="minorHAnsi"/>
          <w:sz w:val="22"/>
          <w:szCs w:val="22"/>
          <w:lang w:val="en-US"/>
        </w:rPr>
        <w:t>includes</w:t>
      </w:r>
      <w:proofErr w:type="gramEnd"/>
      <w:r w:rsidRPr="00AD4897">
        <w:rPr>
          <w:rFonts w:asciiTheme="minorHAnsi" w:hAnsiTheme="minorHAnsi"/>
          <w:sz w:val="22"/>
          <w:szCs w:val="22"/>
          <w:lang w:val="en-US"/>
        </w:rPr>
        <w:t>:</w:t>
      </w:r>
    </w:p>
    <w:p w:rsidR="005131BA" w:rsidRPr="00AD4897" w:rsidRDefault="005131BA" w:rsidP="00BE1555">
      <w:pPr>
        <w:pStyle w:val="NormalWeb"/>
        <w:spacing w:before="0" w:beforeAutospacing="0" w:after="0" w:afterAutospacing="0"/>
        <w:rPr>
          <w:rFonts w:asciiTheme="minorHAnsi" w:hAnsiTheme="minorHAnsi"/>
          <w:sz w:val="22"/>
          <w:szCs w:val="22"/>
          <w:lang w:val="en-US"/>
        </w:rPr>
      </w:pPr>
      <w:r w:rsidRPr="00AD4897">
        <w:rPr>
          <w:rFonts w:asciiTheme="minorHAnsi" w:hAnsiTheme="minorHAnsi"/>
          <w:sz w:val="22"/>
          <w:szCs w:val="22"/>
          <w:lang w:val="en-US"/>
        </w:rPr>
        <w:t xml:space="preserve">- </w:t>
      </w:r>
      <w:proofErr w:type="spellStart"/>
      <w:r w:rsidRPr="00AD4897">
        <w:rPr>
          <w:rStyle w:val="lev"/>
          <w:rFonts w:asciiTheme="minorHAnsi" w:hAnsiTheme="minorHAnsi"/>
          <w:sz w:val="22"/>
          <w:szCs w:val="22"/>
          <w:lang w:val="en-US"/>
        </w:rPr>
        <w:t>Gaslow</w:t>
      </w:r>
      <w:proofErr w:type="spellEnd"/>
      <w:r w:rsidRPr="00AD4897">
        <w:rPr>
          <w:rStyle w:val="lev"/>
          <w:rFonts w:asciiTheme="minorHAnsi" w:hAnsiTheme="minorHAnsi"/>
          <w:sz w:val="22"/>
          <w:szCs w:val="22"/>
          <w:lang w:val="en-US"/>
        </w:rPr>
        <w:t xml:space="preserve"> Refillable Cylinders</w:t>
      </w:r>
      <w:r w:rsidRPr="00AD4897">
        <w:rPr>
          <w:rFonts w:asciiTheme="minorHAnsi" w:hAnsiTheme="minorHAnsi"/>
          <w:sz w:val="22"/>
          <w:szCs w:val="22"/>
          <w:lang w:val="en-US"/>
        </w:rPr>
        <w:br/>
        <w:t>  Choose between a combination of the standard 6kg and R67 11kg cylinders.</w:t>
      </w:r>
    </w:p>
    <w:p w:rsidR="005131BA" w:rsidRPr="00AD4897" w:rsidRDefault="005131BA" w:rsidP="00BE1555">
      <w:pPr>
        <w:pStyle w:val="NormalWeb"/>
        <w:spacing w:before="0" w:beforeAutospacing="0" w:after="0" w:afterAutospacing="0"/>
        <w:rPr>
          <w:rFonts w:asciiTheme="minorHAnsi" w:hAnsiTheme="minorHAnsi"/>
          <w:sz w:val="22"/>
          <w:szCs w:val="22"/>
          <w:lang w:val="en-US"/>
        </w:rPr>
      </w:pPr>
      <w:r w:rsidRPr="00AD4897">
        <w:rPr>
          <w:rStyle w:val="lev"/>
          <w:rFonts w:asciiTheme="minorHAnsi" w:hAnsiTheme="minorHAnsi"/>
          <w:sz w:val="22"/>
          <w:szCs w:val="22"/>
          <w:lang w:val="en-US"/>
        </w:rPr>
        <w:t xml:space="preserve">- </w:t>
      </w:r>
      <w:proofErr w:type="spellStart"/>
      <w:r w:rsidRPr="00AD4897">
        <w:rPr>
          <w:rStyle w:val="lev"/>
          <w:rFonts w:asciiTheme="minorHAnsi" w:hAnsiTheme="minorHAnsi"/>
          <w:sz w:val="22"/>
          <w:szCs w:val="22"/>
          <w:lang w:val="en-US"/>
        </w:rPr>
        <w:t>Gaslow</w:t>
      </w:r>
      <w:proofErr w:type="spellEnd"/>
      <w:r w:rsidRPr="00AD4897">
        <w:rPr>
          <w:rStyle w:val="lev"/>
          <w:rFonts w:asciiTheme="minorHAnsi" w:hAnsiTheme="minorHAnsi"/>
          <w:sz w:val="22"/>
          <w:szCs w:val="22"/>
          <w:lang w:val="en-US"/>
        </w:rPr>
        <w:t xml:space="preserve"> Filler Kit</w:t>
      </w:r>
      <w:r w:rsidRPr="00AD4897">
        <w:rPr>
          <w:rFonts w:asciiTheme="minorHAnsi" w:hAnsiTheme="minorHAnsi"/>
          <w:sz w:val="22"/>
          <w:szCs w:val="22"/>
          <w:lang w:val="en-US"/>
        </w:rPr>
        <w:br/>
        <w:t>  Choose between either white or black finish</w:t>
      </w:r>
    </w:p>
    <w:p w:rsidR="005131BA" w:rsidRPr="00AD4897" w:rsidRDefault="005131BA" w:rsidP="00BE1555">
      <w:pPr>
        <w:pStyle w:val="NormalWeb"/>
        <w:spacing w:before="0" w:beforeAutospacing="0" w:after="0" w:afterAutospacing="0"/>
        <w:rPr>
          <w:rFonts w:asciiTheme="minorHAnsi" w:hAnsiTheme="minorHAnsi"/>
          <w:sz w:val="22"/>
          <w:szCs w:val="22"/>
          <w:lang w:val="en-US"/>
        </w:rPr>
      </w:pPr>
      <w:r w:rsidRPr="00AD4897">
        <w:rPr>
          <w:rStyle w:val="lev"/>
          <w:rFonts w:asciiTheme="minorHAnsi" w:hAnsiTheme="minorHAnsi"/>
          <w:sz w:val="22"/>
          <w:szCs w:val="22"/>
          <w:lang w:val="en-US"/>
        </w:rPr>
        <w:t xml:space="preserve">- </w:t>
      </w:r>
      <w:proofErr w:type="spellStart"/>
      <w:r w:rsidRPr="00AD4897">
        <w:rPr>
          <w:rStyle w:val="lev"/>
          <w:rFonts w:asciiTheme="minorHAnsi" w:hAnsiTheme="minorHAnsi"/>
          <w:sz w:val="22"/>
          <w:szCs w:val="22"/>
          <w:lang w:val="en-US"/>
        </w:rPr>
        <w:t>Gaslow</w:t>
      </w:r>
      <w:proofErr w:type="spellEnd"/>
      <w:r w:rsidRPr="00AD4897">
        <w:rPr>
          <w:rStyle w:val="lev"/>
          <w:rFonts w:asciiTheme="minorHAnsi" w:hAnsiTheme="minorHAnsi"/>
          <w:sz w:val="22"/>
          <w:szCs w:val="22"/>
          <w:lang w:val="en-US"/>
        </w:rPr>
        <w:t xml:space="preserve"> 2nd Cylinder Connection Hose</w:t>
      </w:r>
      <w:r w:rsidRPr="00AD4897">
        <w:rPr>
          <w:rFonts w:asciiTheme="minorHAnsi" w:hAnsiTheme="minorHAnsi"/>
          <w:sz w:val="22"/>
          <w:szCs w:val="22"/>
          <w:lang w:val="en-US"/>
        </w:rPr>
        <w:br/>
        <w:t>  The kit is supplied with a 0.6m stainless steel connection hose</w:t>
      </w:r>
    </w:p>
    <w:p w:rsidR="005131BA" w:rsidRPr="00AD4897" w:rsidRDefault="005131BA" w:rsidP="00BE1555">
      <w:pPr>
        <w:pStyle w:val="NormalWeb"/>
        <w:spacing w:before="0" w:beforeAutospacing="0" w:after="0" w:afterAutospacing="0"/>
        <w:rPr>
          <w:rFonts w:asciiTheme="minorHAnsi" w:hAnsiTheme="minorHAnsi"/>
          <w:sz w:val="22"/>
          <w:szCs w:val="22"/>
          <w:lang w:val="en-US"/>
        </w:rPr>
      </w:pPr>
      <w:r w:rsidRPr="00AD4897">
        <w:rPr>
          <w:rStyle w:val="lev"/>
          <w:rFonts w:asciiTheme="minorHAnsi" w:hAnsiTheme="minorHAnsi"/>
          <w:sz w:val="22"/>
          <w:szCs w:val="22"/>
          <w:lang w:val="en-US"/>
        </w:rPr>
        <w:t xml:space="preserve">- </w:t>
      </w:r>
      <w:proofErr w:type="spellStart"/>
      <w:r w:rsidRPr="00AD4897">
        <w:rPr>
          <w:rStyle w:val="lev"/>
          <w:rFonts w:asciiTheme="minorHAnsi" w:hAnsiTheme="minorHAnsi"/>
          <w:sz w:val="22"/>
          <w:szCs w:val="22"/>
          <w:lang w:val="en-US"/>
        </w:rPr>
        <w:t>Gaslow</w:t>
      </w:r>
      <w:proofErr w:type="spellEnd"/>
      <w:r w:rsidRPr="00AD4897">
        <w:rPr>
          <w:rStyle w:val="lev"/>
          <w:rFonts w:asciiTheme="minorHAnsi" w:hAnsiTheme="minorHAnsi"/>
          <w:sz w:val="22"/>
          <w:szCs w:val="22"/>
          <w:lang w:val="en-US"/>
        </w:rPr>
        <w:t xml:space="preserve"> Stainless Steel 21.8LH Regulator Hose</w:t>
      </w:r>
      <w:r w:rsidRPr="00AD4897">
        <w:rPr>
          <w:rFonts w:asciiTheme="minorHAnsi" w:hAnsiTheme="minorHAnsi"/>
          <w:sz w:val="22"/>
          <w:szCs w:val="22"/>
          <w:lang w:val="en-US"/>
        </w:rPr>
        <w:br/>
        <w:t>  The kit is supplied with two 0.75m 21.8LH stainless steel high pressure regulator hoses</w:t>
      </w:r>
    </w:p>
    <w:p w:rsidR="005131BA" w:rsidRPr="00AD4897" w:rsidRDefault="005131BA" w:rsidP="00BE1555">
      <w:pPr>
        <w:pStyle w:val="NormalWeb"/>
        <w:spacing w:before="0" w:beforeAutospacing="0" w:after="0" w:afterAutospacing="0"/>
        <w:rPr>
          <w:rFonts w:asciiTheme="minorHAnsi" w:hAnsiTheme="minorHAnsi"/>
          <w:sz w:val="22"/>
          <w:szCs w:val="22"/>
          <w:lang w:val="en-US"/>
        </w:rPr>
      </w:pPr>
      <w:r w:rsidRPr="00AD4897">
        <w:rPr>
          <w:rStyle w:val="lev"/>
          <w:rFonts w:asciiTheme="minorHAnsi" w:hAnsiTheme="minorHAnsi"/>
          <w:sz w:val="22"/>
          <w:szCs w:val="22"/>
          <w:lang w:val="en-US"/>
        </w:rPr>
        <w:t>- Changeover</w:t>
      </w:r>
      <w:r w:rsidRPr="00AD4897">
        <w:rPr>
          <w:rFonts w:asciiTheme="minorHAnsi" w:hAnsiTheme="minorHAnsi"/>
          <w:sz w:val="22"/>
          <w:szCs w:val="22"/>
          <w:lang w:val="en-US"/>
        </w:rPr>
        <w:br/>
        <w:t xml:space="preserve">  Choose between the </w:t>
      </w:r>
      <w:proofErr w:type="spellStart"/>
      <w:r w:rsidRPr="00AD4897">
        <w:rPr>
          <w:rFonts w:asciiTheme="minorHAnsi" w:hAnsiTheme="minorHAnsi"/>
          <w:sz w:val="22"/>
          <w:szCs w:val="22"/>
          <w:lang w:val="en-US"/>
        </w:rPr>
        <w:t>Gaslow</w:t>
      </w:r>
      <w:proofErr w:type="spellEnd"/>
      <w:r w:rsidRPr="00AD4897">
        <w:rPr>
          <w:rFonts w:asciiTheme="minorHAnsi" w:hAnsiTheme="minorHAnsi"/>
          <w:sz w:val="22"/>
          <w:szCs w:val="22"/>
          <w:lang w:val="en-US"/>
        </w:rPr>
        <w:t xml:space="preserve"> Manual Changeover and </w:t>
      </w:r>
      <w:proofErr w:type="spellStart"/>
      <w:r w:rsidRPr="00AD4897">
        <w:rPr>
          <w:rFonts w:asciiTheme="minorHAnsi" w:hAnsiTheme="minorHAnsi"/>
          <w:sz w:val="22"/>
          <w:szCs w:val="22"/>
          <w:lang w:val="en-US"/>
        </w:rPr>
        <w:t>Gaslow</w:t>
      </w:r>
      <w:proofErr w:type="spellEnd"/>
      <w:r w:rsidRPr="00AD4897">
        <w:rPr>
          <w:rFonts w:asciiTheme="minorHAnsi" w:hAnsiTheme="minorHAnsi"/>
          <w:sz w:val="22"/>
          <w:szCs w:val="22"/>
          <w:lang w:val="en-US"/>
        </w:rPr>
        <w:t xml:space="preserve"> </w:t>
      </w:r>
      <w:proofErr w:type="spellStart"/>
      <w:r w:rsidRPr="00AD4897">
        <w:rPr>
          <w:rFonts w:asciiTheme="minorHAnsi" w:hAnsiTheme="minorHAnsi"/>
          <w:sz w:val="22"/>
          <w:szCs w:val="22"/>
          <w:lang w:val="en-US"/>
        </w:rPr>
        <w:t>Autochangeover</w:t>
      </w:r>
      <w:proofErr w:type="spellEnd"/>
      <w:r w:rsidRPr="00AD4897">
        <w:rPr>
          <w:rFonts w:asciiTheme="minorHAnsi" w:hAnsiTheme="minorHAnsi"/>
          <w:sz w:val="22"/>
          <w:szCs w:val="22"/>
          <w:lang w:val="en-US"/>
        </w:rPr>
        <w:t xml:space="preserve"> Head.</w:t>
      </w:r>
      <w:r w:rsidRPr="00AD4897">
        <w:rPr>
          <w:rFonts w:asciiTheme="minorHAnsi" w:hAnsiTheme="minorHAnsi"/>
          <w:sz w:val="22"/>
          <w:szCs w:val="22"/>
          <w:lang w:val="en-US"/>
        </w:rPr>
        <w:br/>
        <w:t>  The changeover screws on to the existing 30mbar wall mounted regulator to allow both bottle to be connected.</w:t>
      </w:r>
      <w:r w:rsidRPr="00AD4897">
        <w:rPr>
          <w:rFonts w:asciiTheme="minorHAnsi" w:hAnsiTheme="minorHAnsi"/>
          <w:sz w:val="22"/>
          <w:szCs w:val="22"/>
          <w:lang w:val="en-US"/>
        </w:rPr>
        <w:br/>
        <w:t xml:space="preserve">  </w:t>
      </w:r>
      <w:proofErr w:type="gramStart"/>
      <w:r w:rsidRPr="00AD4897">
        <w:rPr>
          <w:rFonts w:asciiTheme="minorHAnsi" w:hAnsiTheme="minorHAnsi"/>
          <w:sz w:val="22"/>
          <w:szCs w:val="22"/>
          <w:lang w:val="en-US"/>
        </w:rPr>
        <w:t>Also the option for none if already fitted or alternative to be ordered separately.</w:t>
      </w:r>
      <w:proofErr w:type="gramEnd"/>
      <w:r w:rsidRPr="00AD4897">
        <w:rPr>
          <w:rFonts w:asciiTheme="minorHAnsi" w:hAnsiTheme="minorHAnsi"/>
          <w:sz w:val="22"/>
          <w:szCs w:val="22"/>
          <w:lang w:val="en-US"/>
        </w:rPr>
        <w:t> </w:t>
      </w:r>
    </w:p>
    <w:p w:rsidR="005131BA" w:rsidRPr="00AD4897" w:rsidRDefault="005131BA" w:rsidP="00BE1555">
      <w:pPr>
        <w:pStyle w:val="NormalWeb"/>
        <w:spacing w:before="0" w:beforeAutospacing="0" w:after="0" w:afterAutospacing="0"/>
        <w:rPr>
          <w:rFonts w:asciiTheme="minorHAnsi" w:hAnsiTheme="minorHAnsi"/>
          <w:sz w:val="22"/>
          <w:szCs w:val="22"/>
          <w:lang w:val="en-US"/>
        </w:rPr>
      </w:pPr>
      <w:r w:rsidRPr="00AD4897">
        <w:rPr>
          <w:rStyle w:val="lev"/>
          <w:rFonts w:asciiTheme="minorHAnsi" w:hAnsiTheme="minorHAnsi"/>
          <w:sz w:val="22"/>
          <w:szCs w:val="22"/>
          <w:lang w:val="en-US"/>
        </w:rPr>
        <w:t>- Foreign Adapters</w:t>
      </w:r>
      <w:r w:rsidRPr="00AD4897">
        <w:rPr>
          <w:rFonts w:asciiTheme="minorHAnsi" w:hAnsiTheme="minorHAnsi"/>
          <w:sz w:val="22"/>
          <w:szCs w:val="22"/>
          <w:lang w:val="en-US"/>
        </w:rPr>
        <w:br/>
        <w:t xml:space="preserve">  </w:t>
      </w:r>
      <w:proofErr w:type="gramStart"/>
      <w:r w:rsidRPr="00AD4897">
        <w:rPr>
          <w:rFonts w:asciiTheme="minorHAnsi" w:hAnsiTheme="minorHAnsi"/>
          <w:sz w:val="22"/>
          <w:szCs w:val="22"/>
          <w:lang w:val="en-US"/>
        </w:rPr>
        <w:t>Choose</w:t>
      </w:r>
      <w:proofErr w:type="gramEnd"/>
      <w:r w:rsidRPr="00AD4897">
        <w:rPr>
          <w:rFonts w:asciiTheme="minorHAnsi" w:hAnsiTheme="minorHAnsi"/>
          <w:sz w:val="22"/>
          <w:szCs w:val="22"/>
          <w:lang w:val="en-US"/>
        </w:rPr>
        <w:t xml:space="preserve"> whether you require the set of 3 foreign fill adapters</w:t>
      </w:r>
      <w:r w:rsidRPr="00AD4897">
        <w:rPr>
          <w:rFonts w:asciiTheme="minorHAnsi" w:hAnsiTheme="minorHAnsi"/>
          <w:sz w:val="22"/>
          <w:szCs w:val="22"/>
          <w:lang w:val="en-US"/>
        </w:rPr>
        <w:br/>
        <w:t>  French/Italian, Spanish and Euro adapters</w:t>
      </w:r>
    </w:p>
    <w:p w:rsidR="005131BA" w:rsidRDefault="005131BA" w:rsidP="00BE1555">
      <w:pPr>
        <w:pStyle w:val="NormalWeb"/>
        <w:spacing w:before="0" w:beforeAutospacing="0" w:after="0" w:afterAutospacing="0"/>
        <w:rPr>
          <w:rFonts w:asciiTheme="minorHAnsi" w:hAnsiTheme="minorHAnsi"/>
          <w:sz w:val="22"/>
          <w:szCs w:val="22"/>
          <w:lang w:val="en-US"/>
        </w:rPr>
      </w:pPr>
      <w:r w:rsidRPr="00AD4897">
        <w:rPr>
          <w:rFonts w:asciiTheme="minorHAnsi" w:hAnsiTheme="minorHAnsi"/>
          <w:sz w:val="22"/>
          <w:szCs w:val="22"/>
          <w:lang w:val="en-US"/>
        </w:rPr>
        <w:t>This system will be suitable for installation on vehicles fitted with a 30mbar wall mounted regulator.</w:t>
      </w:r>
    </w:p>
    <w:p w:rsidR="005131BA" w:rsidRPr="00AD4897" w:rsidRDefault="005131BA" w:rsidP="00BE1555">
      <w:pPr>
        <w:pStyle w:val="NormalWeb"/>
        <w:spacing w:before="0" w:beforeAutospacing="0" w:after="0" w:afterAutospacing="0"/>
        <w:rPr>
          <w:rFonts w:asciiTheme="minorHAnsi" w:hAnsiTheme="minorHAnsi"/>
          <w:b/>
          <w:sz w:val="22"/>
          <w:szCs w:val="22"/>
          <w:lang w:val="en-US"/>
        </w:rPr>
      </w:pPr>
      <w:r w:rsidRPr="00AD4897">
        <w:rPr>
          <w:rFonts w:asciiTheme="minorHAnsi" w:hAnsiTheme="minorHAnsi"/>
          <w:b/>
          <w:sz w:val="22"/>
          <w:szCs w:val="22"/>
          <w:lang w:val="en-US"/>
        </w:rPr>
        <w:t>= 662GBP</w:t>
      </w:r>
    </w:p>
    <w:p w:rsidR="005131BA" w:rsidRPr="00BF7CD3" w:rsidRDefault="005131BA" w:rsidP="00BE1555">
      <w:pPr>
        <w:pStyle w:val="NormalWeb"/>
        <w:spacing w:before="0" w:beforeAutospacing="0" w:after="0" w:afterAutospacing="0"/>
        <w:rPr>
          <w:lang w:val="en-US"/>
        </w:rPr>
      </w:pPr>
      <w:r>
        <w:rPr>
          <w:noProof/>
        </w:rPr>
        <w:drawing>
          <wp:inline distT="0" distB="0" distL="0" distR="0">
            <wp:extent cx="1314450" cy="1752600"/>
            <wp:effectExtent l="19050" t="0" r="0" b="0"/>
            <wp:docPr id="2" name="Image 4" descr="twinr67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nr67diagram"/>
                    <pic:cNvPicPr>
                      <a:picLocks noChangeAspect="1" noChangeArrowheads="1"/>
                    </pic:cNvPicPr>
                  </pic:nvPicPr>
                  <pic:blipFill>
                    <a:blip r:embed="rId13" cstate="print"/>
                    <a:srcRect/>
                    <a:stretch>
                      <a:fillRect/>
                    </a:stretch>
                  </pic:blipFill>
                  <pic:spPr bwMode="auto">
                    <a:xfrm>
                      <a:off x="0" y="0"/>
                      <a:ext cx="1314450" cy="1752600"/>
                    </a:xfrm>
                    <a:prstGeom prst="rect">
                      <a:avLst/>
                    </a:prstGeom>
                    <a:noFill/>
                    <a:ln w="9525">
                      <a:noFill/>
                      <a:miter lim="800000"/>
                      <a:headEnd/>
                      <a:tailEnd/>
                    </a:ln>
                  </pic:spPr>
                </pic:pic>
              </a:graphicData>
            </a:graphic>
          </wp:inline>
        </w:drawing>
      </w:r>
      <w:r w:rsidRPr="00BF7CD3">
        <w:rPr>
          <w:lang w:val="en-US"/>
        </w:rPr>
        <w:t xml:space="preserve">   </w:t>
      </w:r>
      <w:r>
        <w:rPr>
          <w:noProof/>
        </w:rPr>
        <w:drawing>
          <wp:inline distT="0" distB="0" distL="0" distR="0">
            <wp:extent cx="1543050" cy="1543050"/>
            <wp:effectExtent l="19050" t="0" r="0" b="0"/>
            <wp:docPr id="5" name="Image 6" descr="https://lavi.fr/504-large_default/kit-gpl-complet-2-reservoirs-gaslow-r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avi.fr/504-large_default/kit-gpl-complet-2-reservoirs-gaslow-r67.jpg"/>
                    <pic:cNvPicPr>
                      <a:picLocks noChangeAspect="1" noChangeArrowheads="1"/>
                    </pic:cNvPicPr>
                  </pic:nvPicPr>
                  <pic:blipFill>
                    <a:blip r:embed="rId14" cstate="print"/>
                    <a:srcRect/>
                    <a:stretch>
                      <a:fillRect/>
                    </a:stretch>
                  </pic:blipFill>
                  <pic:spPr bwMode="auto">
                    <a:xfrm>
                      <a:off x="0" y="0"/>
                      <a:ext cx="1543050" cy="1543050"/>
                    </a:xfrm>
                    <a:prstGeom prst="rect">
                      <a:avLst/>
                    </a:prstGeom>
                    <a:noFill/>
                    <a:ln w="9525">
                      <a:noFill/>
                      <a:miter lim="800000"/>
                      <a:headEnd/>
                      <a:tailEnd/>
                    </a:ln>
                  </pic:spPr>
                </pic:pic>
              </a:graphicData>
            </a:graphic>
          </wp:inline>
        </w:drawing>
      </w:r>
      <w:r w:rsidRPr="00BF7CD3">
        <w:rPr>
          <w:rStyle w:val="price"/>
          <w:rFonts w:asciiTheme="minorHAnsi" w:hAnsiTheme="minorHAnsi"/>
          <w:sz w:val="22"/>
          <w:lang w:val="en-US"/>
        </w:rPr>
        <w:t>946</w:t>
      </w:r>
      <w:proofErr w:type="gramStart"/>
      <w:r w:rsidRPr="00BF7CD3">
        <w:rPr>
          <w:rStyle w:val="price"/>
          <w:rFonts w:asciiTheme="minorHAnsi" w:hAnsiTheme="minorHAnsi"/>
          <w:sz w:val="22"/>
          <w:lang w:val="en-US"/>
        </w:rPr>
        <w:t>,15</w:t>
      </w:r>
      <w:proofErr w:type="gramEnd"/>
      <w:r w:rsidRPr="00BF7CD3">
        <w:rPr>
          <w:rStyle w:val="price"/>
          <w:rFonts w:asciiTheme="minorHAnsi" w:hAnsiTheme="minorHAnsi"/>
          <w:sz w:val="22"/>
          <w:lang w:val="en-US"/>
        </w:rPr>
        <w:t xml:space="preserve"> €</w:t>
      </w:r>
      <w:r w:rsidRPr="00BF7CD3">
        <w:rPr>
          <w:rFonts w:asciiTheme="minorHAnsi" w:hAnsiTheme="minorHAnsi"/>
          <w:sz w:val="22"/>
          <w:lang w:val="en-US"/>
        </w:rPr>
        <w:t xml:space="preserve"> TTC</w:t>
      </w:r>
    </w:p>
    <w:p w:rsidR="005131BA" w:rsidRPr="00FA679E" w:rsidRDefault="00A11458" w:rsidP="00BE1555">
      <w:pPr>
        <w:spacing w:after="0"/>
        <w:ind w:left="-993"/>
        <w:rPr>
          <w:lang w:val="en-US"/>
        </w:rPr>
      </w:pPr>
      <w:hyperlink r:id="rId15" w:history="1">
        <w:r w:rsidR="005131BA" w:rsidRPr="00BF7CD3">
          <w:rPr>
            <w:rStyle w:val="Lienhypertexte"/>
            <w:lang w:val="en-US"/>
          </w:rPr>
          <w:t>https://www.gaslowdirect.com/</w:t>
        </w:r>
      </w:hyperlink>
    </w:p>
    <w:p w:rsidR="005131BA" w:rsidRDefault="005131BA" w:rsidP="00BE1555">
      <w:pPr>
        <w:spacing w:after="0"/>
        <w:ind w:left="-993"/>
        <w:rPr>
          <w:lang w:val="en-US"/>
        </w:rPr>
      </w:pPr>
      <w:r w:rsidRPr="00ED1D95">
        <w:rPr>
          <w:lang w:val="en-US"/>
        </w:rPr>
        <w:t xml:space="preserve">Most 24 hour filling stations do not permit </w:t>
      </w:r>
      <w:proofErr w:type="spellStart"/>
      <w:r w:rsidRPr="00ED1D95">
        <w:rPr>
          <w:lang w:val="en-US"/>
        </w:rPr>
        <w:t>Autogas</w:t>
      </w:r>
      <w:proofErr w:type="spellEnd"/>
      <w:r w:rsidRPr="00ED1D95">
        <w:rPr>
          <w:lang w:val="en-US"/>
        </w:rPr>
        <w:t xml:space="preserve"> dispensing when the station is un-attended. </w:t>
      </w:r>
      <w:r w:rsidRPr="00ED1D95">
        <w:rPr>
          <w:lang w:val="en-US"/>
        </w:rPr>
        <w:br/>
      </w:r>
      <w:r w:rsidRPr="00ED1D95">
        <w:rPr>
          <w:lang w:val="en-US"/>
        </w:rPr>
        <w:br/>
        <w:t xml:space="preserve">Warning for </w:t>
      </w:r>
      <w:proofErr w:type="spellStart"/>
      <w:r w:rsidRPr="00ED1D95">
        <w:rPr>
          <w:lang w:val="en-US"/>
        </w:rPr>
        <w:t>motorhome</w:t>
      </w:r>
      <w:proofErr w:type="spellEnd"/>
      <w:r w:rsidRPr="00ED1D95">
        <w:rPr>
          <w:lang w:val="en-US"/>
        </w:rPr>
        <w:t xml:space="preserve"> owners: </w:t>
      </w:r>
      <w:r w:rsidRPr="00ED1D95">
        <w:rPr>
          <w:lang w:val="en-US"/>
        </w:rPr>
        <w:br/>
        <w:t xml:space="preserve">The French regulation authorizes the tank refill only if the tank is EN1949 European Standard compliant. It is forbidden to refill standard cylinders. </w:t>
      </w:r>
      <w:r w:rsidRPr="00ED1D95">
        <w:rPr>
          <w:lang w:val="en-US"/>
        </w:rPr>
        <w:br/>
        <w:t>In the past, an accident took place in France on a campervan. It resulted in reinforcement of the procedure related to the refilling of EN1949 tank. Some retail owners took it a step further as to reject all refillable LPG bottles due to the complexity for the retail station staff to control and identify if the tank complies with EN 1949 European Standard.</w:t>
      </w:r>
    </w:p>
    <w:p w:rsidR="005131BA" w:rsidRPr="00FA679E" w:rsidRDefault="005131BA" w:rsidP="00BE1555">
      <w:pPr>
        <w:spacing w:after="0"/>
        <w:ind w:left="-993"/>
        <w:rPr>
          <w:lang w:val="en-US"/>
        </w:rPr>
      </w:pPr>
      <w:r w:rsidRPr="00FA679E">
        <w:rPr>
          <w:lang w:val="en-US"/>
        </w:rPr>
        <w:lastRenderedPageBreak/>
        <w:t>LPG = 0.88 EUR/l</w:t>
      </w:r>
    </w:p>
    <w:p w:rsidR="005131BA" w:rsidRPr="00FA679E" w:rsidRDefault="00A11458" w:rsidP="00BE1555">
      <w:pPr>
        <w:spacing w:after="0"/>
        <w:ind w:left="-993"/>
        <w:rPr>
          <w:lang w:val="en-US"/>
        </w:rPr>
      </w:pPr>
      <w:hyperlink r:id="rId16" w:history="1">
        <w:r w:rsidR="005131BA" w:rsidRPr="00FA679E">
          <w:rPr>
            <w:rStyle w:val="Lienhypertexte"/>
            <w:lang w:val="en-US"/>
          </w:rPr>
          <w:t>https://www.mylpg.eu/stations/united-kingdom/</w:t>
        </w:r>
      </w:hyperlink>
    </w:p>
    <w:p w:rsidR="005131BA" w:rsidRPr="005131BA" w:rsidRDefault="00A11458" w:rsidP="00BE1555">
      <w:pPr>
        <w:spacing w:after="0"/>
        <w:ind w:left="-993"/>
        <w:rPr>
          <w:lang w:val="en-US"/>
        </w:rPr>
      </w:pPr>
      <w:r>
        <w:fldChar w:fldCharType="begin"/>
      </w:r>
      <w:r w:rsidRPr="00A025F0">
        <w:rPr>
          <w:lang w:val="en-US"/>
        </w:rPr>
        <w:instrText>HYPERLINK "https://lavi.fr/categories/kit-gpl/kit-gpl-complet-gaslow-r67/"</w:instrText>
      </w:r>
      <w:r>
        <w:fldChar w:fldCharType="separate"/>
      </w:r>
      <w:r w:rsidR="005131BA" w:rsidRPr="005131BA">
        <w:rPr>
          <w:rStyle w:val="Lienhypertexte"/>
          <w:lang w:val="en-US"/>
        </w:rPr>
        <w:t>https://lavi.fr/categories/kit-gpl/kit-gpl-complet-gaslow-r67/</w:t>
      </w:r>
      <w:r>
        <w:fldChar w:fldCharType="end"/>
      </w:r>
    </w:p>
    <w:p w:rsidR="005131BA" w:rsidRPr="005131BA" w:rsidRDefault="00A11458" w:rsidP="00BE1555">
      <w:pPr>
        <w:spacing w:after="0"/>
        <w:ind w:left="-993"/>
        <w:rPr>
          <w:lang w:val="en-US"/>
        </w:rPr>
      </w:pPr>
      <w:r>
        <w:fldChar w:fldCharType="begin"/>
      </w:r>
      <w:r w:rsidRPr="00A025F0">
        <w:rPr>
          <w:lang w:val="en-US"/>
        </w:rPr>
        <w:instrText>HYPERLINK "https://www.camping-car-club-sud.com/676+le-g-p-l-en-europe.html"</w:instrText>
      </w:r>
      <w:r>
        <w:fldChar w:fldCharType="separate"/>
      </w:r>
      <w:r w:rsidR="005131BA" w:rsidRPr="005131BA">
        <w:rPr>
          <w:rStyle w:val="Lienhypertexte"/>
          <w:lang w:val="en-US"/>
        </w:rPr>
        <w:t>https://www.camping-car-club-sud.com/676+le-g-p-l-en-europe.html</w:t>
      </w:r>
      <w:r>
        <w:fldChar w:fldCharType="end"/>
      </w:r>
    </w:p>
    <w:p w:rsidR="005131BA" w:rsidRPr="00A05181" w:rsidRDefault="00A11458" w:rsidP="00BE1555">
      <w:pPr>
        <w:spacing w:after="0"/>
        <w:ind w:left="-993"/>
        <w:rPr>
          <w:lang w:val="en-US"/>
        </w:rPr>
      </w:pPr>
      <w:r>
        <w:fldChar w:fldCharType="begin"/>
      </w:r>
      <w:r w:rsidRPr="00A025F0">
        <w:rPr>
          <w:lang w:val="en-US"/>
        </w:rPr>
        <w:instrText>HYPERLINK "http://stations.gpl.online.fr/appli/index.php?parDep=75"</w:instrText>
      </w:r>
      <w:r>
        <w:fldChar w:fldCharType="separate"/>
      </w:r>
      <w:r w:rsidR="005131BA" w:rsidRPr="005131BA">
        <w:rPr>
          <w:rStyle w:val="Lienhypertexte"/>
          <w:lang w:val="en-US"/>
        </w:rPr>
        <w:t>http://stations.gpl.online.fr/appli/index.php?parDep=75</w:t>
      </w:r>
      <w:r>
        <w:fldChar w:fldCharType="end"/>
      </w:r>
    </w:p>
    <w:p w:rsidR="00BE1555" w:rsidRPr="005131BA" w:rsidRDefault="00BE1555" w:rsidP="00BE1555">
      <w:pPr>
        <w:spacing w:after="0"/>
        <w:ind w:left="-993"/>
        <w:rPr>
          <w:lang w:val="en-US"/>
        </w:rPr>
      </w:pPr>
    </w:p>
    <w:tbl>
      <w:tblPr>
        <w:tblW w:w="10129" w:type="dxa"/>
        <w:tblCellSpacing w:w="15" w:type="dxa"/>
        <w:tblInd w:w="-50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989"/>
        <w:gridCol w:w="3633"/>
        <w:gridCol w:w="1087"/>
        <w:gridCol w:w="1000"/>
        <w:gridCol w:w="1000"/>
        <w:gridCol w:w="1340"/>
        <w:gridCol w:w="1080"/>
      </w:tblGrid>
      <w:tr w:rsidR="00BE1555" w:rsidRPr="00BE1555" w:rsidTr="00BE1555">
        <w:trPr>
          <w:trHeight w:val="500"/>
          <w:tblCellSpacing w:w="15" w:type="dxa"/>
        </w:trPr>
        <w:tc>
          <w:tcPr>
            <w:tcW w:w="0" w:type="auto"/>
            <w:vAlign w:val="center"/>
            <w:hideMark/>
          </w:tcPr>
          <w:p w:rsidR="005131BA" w:rsidRPr="00FA679E" w:rsidRDefault="005131BA" w:rsidP="00BE1555">
            <w:pPr>
              <w:spacing w:after="0"/>
              <w:ind w:left="283"/>
              <w:rPr>
                <w:rFonts w:eastAsia="Times New Roman" w:cs="Times New Roman"/>
                <w:lang w:eastAsia="fr-FR"/>
              </w:rPr>
            </w:pPr>
            <w:r w:rsidRPr="00FA679E">
              <w:rPr>
                <w:rFonts w:eastAsia="Times New Roman" w:cs="Times New Roman"/>
                <w:lang w:eastAsia="fr-FR"/>
              </w:rPr>
              <w:t>08-4003</w:t>
            </w:r>
          </w:p>
        </w:tc>
        <w:tc>
          <w:tcPr>
            <w:tcW w:w="0" w:type="auto"/>
            <w:vAlign w:val="center"/>
            <w:hideMark/>
          </w:tcPr>
          <w:p w:rsidR="005131BA" w:rsidRPr="00FA679E" w:rsidRDefault="005131BA" w:rsidP="00BE1555">
            <w:pPr>
              <w:spacing w:after="0"/>
              <w:ind w:left="283" w:right="411"/>
              <w:rPr>
                <w:rFonts w:eastAsia="Times New Roman" w:cs="Times New Roman"/>
                <w:lang w:eastAsia="fr-FR"/>
              </w:rPr>
            </w:pPr>
            <w:r w:rsidRPr="00BE1555">
              <w:rPr>
                <w:rFonts w:eastAsia="Times New Roman" w:cs="Times New Roman"/>
                <w:b/>
                <w:bCs/>
                <w:lang w:eastAsia="fr-FR"/>
              </w:rPr>
              <w:t>Réservoir GPL rechargeable</w:t>
            </w:r>
            <w:r w:rsidRPr="00FA679E">
              <w:rPr>
                <w:rFonts w:eastAsia="Times New Roman" w:cs="Times New Roman"/>
                <w:lang w:eastAsia="fr-FR"/>
              </w:rPr>
              <w:t xml:space="preserve"> </w:t>
            </w:r>
            <w:r w:rsidRPr="00FA679E">
              <w:rPr>
                <w:rFonts w:eastAsia="Times New Roman" w:cs="Times New Roman"/>
                <w:u w:val="single"/>
                <w:lang w:eastAsia="fr-FR"/>
              </w:rPr>
              <w:t>n°1</w:t>
            </w:r>
            <w:r w:rsidRPr="00FA679E">
              <w:rPr>
                <w:rFonts w:eastAsia="Times New Roman" w:cs="Times New Roman"/>
                <w:lang w:eastAsia="fr-FR"/>
              </w:rPr>
              <w:t xml:space="preserve"> </w:t>
            </w:r>
            <w:proofErr w:type="spellStart"/>
            <w:r w:rsidRPr="00FA679E">
              <w:rPr>
                <w:rFonts w:eastAsia="Times New Roman" w:cs="Times New Roman"/>
                <w:lang w:eastAsia="fr-FR"/>
              </w:rPr>
              <w:t>Gaslow</w:t>
            </w:r>
            <w:proofErr w:type="spellEnd"/>
            <w:r w:rsidRPr="00FA679E">
              <w:rPr>
                <w:rFonts w:eastAsia="Times New Roman" w:cs="Times New Roman"/>
                <w:lang w:eastAsia="fr-FR"/>
              </w:rPr>
              <w:t xml:space="preserve"> </w:t>
            </w:r>
            <w:r w:rsidRPr="00BE1555">
              <w:rPr>
                <w:rFonts w:eastAsia="Times New Roman" w:cs="Times New Roman"/>
                <w:b/>
                <w:bCs/>
                <w:color w:val="FD0101"/>
                <w:lang w:eastAsia="fr-FR"/>
              </w:rPr>
              <w:t>2.7kg</w:t>
            </w:r>
          </w:p>
        </w:tc>
        <w:tc>
          <w:tcPr>
            <w:tcW w:w="0" w:type="auto"/>
            <w:vAlign w:val="center"/>
            <w:hideMark/>
          </w:tcPr>
          <w:p w:rsidR="005131BA" w:rsidRPr="00FA679E" w:rsidRDefault="005131BA" w:rsidP="00BE1555">
            <w:pPr>
              <w:spacing w:after="0"/>
              <w:ind w:left="283"/>
              <w:rPr>
                <w:rFonts w:eastAsia="Times New Roman" w:cs="Times New Roman"/>
                <w:lang w:eastAsia="fr-FR"/>
              </w:rPr>
            </w:pPr>
            <w:r w:rsidRPr="00FA679E">
              <w:rPr>
                <w:rFonts w:eastAsia="Times New Roman" w:cs="Times New Roman"/>
                <w:lang w:eastAsia="fr-FR"/>
              </w:rPr>
              <w:t>4.6 Litres</w:t>
            </w:r>
          </w:p>
        </w:tc>
        <w:tc>
          <w:tcPr>
            <w:tcW w:w="0" w:type="auto"/>
            <w:vAlign w:val="center"/>
            <w:hideMark/>
          </w:tcPr>
          <w:p w:rsidR="005131BA" w:rsidRPr="00FA679E" w:rsidRDefault="005131BA" w:rsidP="00BE1555">
            <w:pPr>
              <w:spacing w:after="0"/>
              <w:ind w:left="283"/>
              <w:rPr>
                <w:rFonts w:eastAsia="Times New Roman" w:cs="Times New Roman"/>
                <w:lang w:eastAsia="fr-FR"/>
              </w:rPr>
            </w:pPr>
            <w:r w:rsidRPr="00FA679E">
              <w:rPr>
                <w:rFonts w:eastAsia="Times New Roman" w:cs="Times New Roman"/>
                <w:lang w:eastAsia="fr-FR"/>
              </w:rPr>
              <w:t>2.70 Kg</w:t>
            </w:r>
          </w:p>
        </w:tc>
        <w:tc>
          <w:tcPr>
            <w:tcW w:w="0" w:type="auto"/>
            <w:vAlign w:val="center"/>
            <w:hideMark/>
          </w:tcPr>
          <w:p w:rsidR="005131BA" w:rsidRPr="00FA679E" w:rsidRDefault="005131BA" w:rsidP="00BE1555">
            <w:pPr>
              <w:spacing w:after="0"/>
              <w:ind w:left="283"/>
              <w:rPr>
                <w:rFonts w:eastAsia="Times New Roman" w:cs="Times New Roman"/>
                <w:lang w:eastAsia="fr-FR"/>
              </w:rPr>
            </w:pPr>
            <w:r w:rsidRPr="00FA679E">
              <w:rPr>
                <w:rFonts w:eastAsia="Times New Roman" w:cs="Times New Roman"/>
                <w:lang w:eastAsia="fr-FR"/>
              </w:rPr>
              <w:t>5.00 Kg</w:t>
            </w:r>
          </w:p>
        </w:tc>
        <w:tc>
          <w:tcPr>
            <w:tcW w:w="0" w:type="auto"/>
            <w:vAlign w:val="center"/>
            <w:hideMark/>
          </w:tcPr>
          <w:p w:rsidR="005131BA" w:rsidRPr="00FA679E" w:rsidRDefault="005131BA" w:rsidP="00BE1555">
            <w:pPr>
              <w:spacing w:after="0"/>
              <w:ind w:left="283"/>
              <w:rPr>
                <w:rFonts w:eastAsia="Times New Roman" w:cs="Times New Roman"/>
                <w:lang w:eastAsia="fr-FR"/>
              </w:rPr>
            </w:pPr>
            <w:r w:rsidRPr="00FA679E">
              <w:rPr>
                <w:rFonts w:eastAsia="Times New Roman" w:cs="Times New Roman"/>
                <w:lang w:eastAsia="fr-FR"/>
              </w:rPr>
              <w:t>310x202 mm</w:t>
            </w:r>
          </w:p>
        </w:tc>
        <w:tc>
          <w:tcPr>
            <w:tcW w:w="0" w:type="auto"/>
            <w:vAlign w:val="center"/>
            <w:hideMark/>
          </w:tcPr>
          <w:p w:rsidR="005131BA" w:rsidRPr="00FA679E" w:rsidRDefault="005131BA" w:rsidP="00BE1555">
            <w:pPr>
              <w:spacing w:after="0"/>
              <w:ind w:left="283"/>
              <w:rPr>
                <w:rFonts w:eastAsia="Times New Roman" w:cs="Times New Roman"/>
                <w:lang w:eastAsia="fr-FR"/>
              </w:rPr>
            </w:pPr>
            <w:r w:rsidRPr="00FA679E">
              <w:rPr>
                <w:rFonts w:eastAsia="Times New Roman" w:cs="Times New Roman"/>
                <w:lang w:eastAsia="fr-FR"/>
              </w:rPr>
              <w:t>299.92 €</w:t>
            </w:r>
          </w:p>
        </w:tc>
      </w:tr>
      <w:tr w:rsidR="00BE1555" w:rsidRPr="00BE1555" w:rsidTr="00BE1555">
        <w:trPr>
          <w:trHeight w:val="640"/>
          <w:tblCellSpacing w:w="15" w:type="dxa"/>
        </w:trPr>
        <w:tc>
          <w:tcPr>
            <w:tcW w:w="0" w:type="auto"/>
            <w:vAlign w:val="center"/>
            <w:hideMark/>
          </w:tcPr>
          <w:p w:rsidR="005131BA" w:rsidRPr="00FA679E" w:rsidRDefault="005131BA" w:rsidP="00BE1555">
            <w:pPr>
              <w:spacing w:after="0"/>
              <w:ind w:left="283"/>
              <w:rPr>
                <w:rFonts w:eastAsia="Times New Roman" w:cs="Times New Roman"/>
                <w:lang w:eastAsia="fr-FR"/>
              </w:rPr>
            </w:pPr>
            <w:r w:rsidRPr="00FA679E">
              <w:rPr>
                <w:rFonts w:eastAsia="Times New Roman" w:cs="Times New Roman"/>
                <w:lang w:eastAsia="fr-FR"/>
              </w:rPr>
              <w:t>08-4006</w:t>
            </w:r>
          </w:p>
        </w:tc>
        <w:tc>
          <w:tcPr>
            <w:tcW w:w="0" w:type="auto"/>
            <w:vAlign w:val="center"/>
            <w:hideMark/>
          </w:tcPr>
          <w:p w:rsidR="005131BA" w:rsidRPr="00FA679E" w:rsidRDefault="005131BA" w:rsidP="00BE1555">
            <w:pPr>
              <w:spacing w:after="0"/>
              <w:ind w:left="283"/>
              <w:rPr>
                <w:rFonts w:eastAsia="Times New Roman" w:cs="Times New Roman"/>
                <w:lang w:eastAsia="fr-FR"/>
              </w:rPr>
            </w:pPr>
            <w:r w:rsidRPr="00BE1555">
              <w:rPr>
                <w:rFonts w:eastAsia="Times New Roman" w:cs="Times New Roman"/>
                <w:b/>
                <w:bCs/>
                <w:lang w:eastAsia="fr-FR"/>
              </w:rPr>
              <w:t>Réservoir GPL rechargeable</w:t>
            </w:r>
            <w:r w:rsidRPr="00FA679E">
              <w:rPr>
                <w:rFonts w:eastAsia="Times New Roman" w:cs="Times New Roman"/>
                <w:lang w:eastAsia="fr-FR"/>
              </w:rPr>
              <w:t xml:space="preserve"> </w:t>
            </w:r>
            <w:r w:rsidRPr="00FA679E">
              <w:rPr>
                <w:rFonts w:eastAsia="Times New Roman" w:cs="Times New Roman"/>
                <w:u w:val="single"/>
                <w:lang w:eastAsia="fr-FR"/>
              </w:rPr>
              <w:t>n°1</w:t>
            </w:r>
            <w:r w:rsidRPr="00FA679E">
              <w:rPr>
                <w:rFonts w:eastAsia="Times New Roman" w:cs="Times New Roman"/>
                <w:lang w:eastAsia="fr-FR"/>
              </w:rPr>
              <w:t xml:space="preserve"> </w:t>
            </w:r>
            <w:proofErr w:type="spellStart"/>
            <w:r w:rsidRPr="00FA679E">
              <w:rPr>
                <w:rFonts w:eastAsia="Times New Roman" w:cs="Times New Roman"/>
                <w:lang w:eastAsia="fr-FR"/>
              </w:rPr>
              <w:t>Gaslow</w:t>
            </w:r>
            <w:proofErr w:type="spellEnd"/>
            <w:r w:rsidRPr="00FA679E">
              <w:rPr>
                <w:rFonts w:eastAsia="Times New Roman" w:cs="Times New Roman"/>
                <w:lang w:eastAsia="fr-FR"/>
              </w:rPr>
              <w:t xml:space="preserve"> </w:t>
            </w:r>
            <w:r w:rsidRPr="00BE1555">
              <w:rPr>
                <w:rFonts w:eastAsia="Times New Roman" w:cs="Times New Roman"/>
                <w:b/>
                <w:bCs/>
                <w:color w:val="FF0101"/>
                <w:lang w:eastAsia="fr-FR"/>
              </w:rPr>
              <w:t>6kg</w:t>
            </w:r>
          </w:p>
        </w:tc>
        <w:tc>
          <w:tcPr>
            <w:tcW w:w="0" w:type="auto"/>
            <w:vAlign w:val="center"/>
            <w:hideMark/>
          </w:tcPr>
          <w:p w:rsidR="005131BA" w:rsidRPr="00FA679E" w:rsidRDefault="005131BA" w:rsidP="00BE1555">
            <w:pPr>
              <w:spacing w:after="0"/>
              <w:ind w:left="283"/>
              <w:rPr>
                <w:rFonts w:eastAsia="Times New Roman" w:cs="Times New Roman"/>
                <w:lang w:eastAsia="fr-FR"/>
              </w:rPr>
            </w:pPr>
            <w:r w:rsidRPr="00FA679E">
              <w:rPr>
                <w:rFonts w:eastAsia="Times New Roman" w:cs="Times New Roman"/>
                <w:lang w:eastAsia="fr-FR"/>
              </w:rPr>
              <w:t>11.5 Litres</w:t>
            </w:r>
          </w:p>
        </w:tc>
        <w:tc>
          <w:tcPr>
            <w:tcW w:w="0" w:type="auto"/>
            <w:vAlign w:val="center"/>
            <w:hideMark/>
          </w:tcPr>
          <w:p w:rsidR="005131BA" w:rsidRPr="00FA679E" w:rsidRDefault="005131BA" w:rsidP="00BE1555">
            <w:pPr>
              <w:spacing w:after="0"/>
              <w:ind w:left="283"/>
              <w:rPr>
                <w:rFonts w:eastAsia="Times New Roman" w:cs="Times New Roman"/>
                <w:lang w:eastAsia="fr-FR"/>
              </w:rPr>
            </w:pPr>
            <w:r w:rsidRPr="00FA679E">
              <w:rPr>
                <w:rFonts w:eastAsia="Times New Roman" w:cs="Times New Roman"/>
                <w:lang w:eastAsia="fr-FR"/>
              </w:rPr>
              <w:t>6.00 Kg</w:t>
            </w:r>
          </w:p>
        </w:tc>
        <w:tc>
          <w:tcPr>
            <w:tcW w:w="0" w:type="auto"/>
            <w:vAlign w:val="center"/>
            <w:hideMark/>
          </w:tcPr>
          <w:p w:rsidR="005131BA" w:rsidRPr="00FA679E" w:rsidRDefault="005131BA" w:rsidP="00BE1555">
            <w:pPr>
              <w:spacing w:after="0"/>
              <w:ind w:left="283"/>
              <w:rPr>
                <w:rFonts w:eastAsia="Times New Roman" w:cs="Times New Roman"/>
                <w:lang w:eastAsia="fr-FR"/>
              </w:rPr>
            </w:pPr>
            <w:r w:rsidRPr="00FA679E">
              <w:rPr>
                <w:rFonts w:eastAsia="Times New Roman" w:cs="Times New Roman"/>
                <w:lang w:eastAsia="fr-FR"/>
              </w:rPr>
              <w:t>8.15 Kg</w:t>
            </w:r>
          </w:p>
        </w:tc>
        <w:tc>
          <w:tcPr>
            <w:tcW w:w="0" w:type="auto"/>
            <w:vAlign w:val="center"/>
            <w:hideMark/>
          </w:tcPr>
          <w:p w:rsidR="005131BA" w:rsidRPr="00FA679E" w:rsidRDefault="005131BA" w:rsidP="00BE1555">
            <w:pPr>
              <w:spacing w:after="0"/>
              <w:ind w:left="283"/>
              <w:rPr>
                <w:rFonts w:eastAsia="Times New Roman" w:cs="Times New Roman"/>
                <w:lang w:eastAsia="fr-FR"/>
              </w:rPr>
            </w:pPr>
            <w:r w:rsidRPr="00FA679E">
              <w:rPr>
                <w:rFonts w:eastAsia="Times New Roman" w:cs="Times New Roman"/>
                <w:lang w:eastAsia="fr-FR"/>
              </w:rPr>
              <w:t>460x246 mm</w:t>
            </w:r>
          </w:p>
        </w:tc>
        <w:tc>
          <w:tcPr>
            <w:tcW w:w="0" w:type="auto"/>
            <w:vAlign w:val="center"/>
            <w:hideMark/>
          </w:tcPr>
          <w:p w:rsidR="005131BA" w:rsidRPr="00FA679E" w:rsidRDefault="005131BA" w:rsidP="00BE1555">
            <w:pPr>
              <w:spacing w:after="0"/>
              <w:ind w:left="283"/>
              <w:rPr>
                <w:rFonts w:eastAsia="Times New Roman" w:cs="Times New Roman"/>
                <w:lang w:eastAsia="fr-FR"/>
              </w:rPr>
            </w:pPr>
            <w:r w:rsidRPr="00FA679E">
              <w:rPr>
                <w:rFonts w:eastAsia="Times New Roman" w:cs="Times New Roman"/>
                <w:lang w:eastAsia="fr-FR"/>
              </w:rPr>
              <w:t>303.60 €</w:t>
            </w:r>
          </w:p>
        </w:tc>
      </w:tr>
      <w:tr w:rsidR="00BE1555" w:rsidRPr="00BE1555" w:rsidTr="00BE1555">
        <w:trPr>
          <w:trHeight w:val="182"/>
          <w:tblCellSpacing w:w="15" w:type="dxa"/>
        </w:trPr>
        <w:tc>
          <w:tcPr>
            <w:tcW w:w="0" w:type="auto"/>
            <w:vAlign w:val="center"/>
            <w:hideMark/>
          </w:tcPr>
          <w:p w:rsidR="005131BA" w:rsidRPr="00FA679E" w:rsidRDefault="005131BA" w:rsidP="00BE1555">
            <w:pPr>
              <w:spacing w:after="0"/>
              <w:ind w:left="283"/>
              <w:rPr>
                <w:rFonts w:eastAsia="Times New Roman" w:cs="Times New Roman"/>
                <w:lang w:eastAsia="fr-FR"/>
              </w:rPr>
            </w:pPr>
            <w:r w:rsidRPr="00FA679E">
              <w:rPr>
                <w:rFonts w:eastAsia="Times New Roman" w:cs="Times New Roman"/>
                <w:lang w:eastAsia="fr-FR"/>
              </w:rPr>
              <w:t>08-4011</w:t>
            </w:r>
          </w:p>
        </w:tc>
        <w:tc>
          <w:tcPr>
            <w:tcW w:w="0" w:type="auto"/>
            <w:vAlign w:val="center"/>
            <w:hideMark/>
          </w:tcPr>
          <w:p w:rsidR="005131BA" w:rsidRPr="00FA679E" w:rsidRDefault="005131BA" w:rsidP="00BE1555">
            <w:pPr>
              <w:spacing w:after="0"/>
              <w:ind w:left="283"/>
              <w:rPr>
                <w:rFonts w:eastAsia="Times New Roman" w:cs="Times New Roman"/>
                <w:lang w:eastAsia="fr-FR"/>
              </w:rPr>
            </w:pPr>
            <w:r w:rsidRPr="00BE1555">
              <w:rPr>
                <w:rFonts w:eastAsia="Times New Roman" w:cs="Times New Roman"/>
                <w:b/>
                <w:bCs/>
                <w:lang w:eastAsia="fr-FR"/>
              </w:rPr>
              <w:t>Réservoir GPL rechargeable</w:t>
            </w:r>
            <w:r w:rsidRPr="00FA679E">
              <w:rPr>
                <w:rFonts w:eastAsia="Times New Roman" w:cs="Times New Roman"/>
                <w:lang w:eastAsia="fr-FR"/>
              </w:rPr>
              <w:t xml:space="preserve"> </w:t>
            </w:r>
            <w:r w:rsidRPr="00FA679E">
              <w:rPr>
                <w:rFonts w:eastAsia="Times New Roman" w:cs="Times New Roman"/>
                <w:u w:val="single"/>
                <w:lang w:eastAsia="fr-FR"/>
              </w:rPr>
              <w:t>n°1</w:t>
            </w:r>
            <w:r w:rsidRPr="00FA679E">
              <w:rPr>
                <w:rFonts w:eastAsia="Times New Roman" w:cs="Times New Roman"/>
                <w:lang w:eastAsia="fr-FR"/>
              </w:rPr>
              <w:t xml:space="preserve"> </w:t>
            </w:r>
            <w:proofErr w:type="spellStart"/>
            <w:r w:rsidRPr="00FA679E">
              <w:rPr>
                <w:rFonts w:eastAsia="Times New Roman" w:cs="Times New Roman"/>
                <w:lang w:eastAsia="fr-FR"/>
              </w:rPr>
              <w:t>Gaslow</w:t>
            </w:r>
            <w:proofErr w:type="spellEnd"/>
            <w:r w:rsidRPr="00FA679E">
              <w:rPr>
                <w:rFonts w:eastAsia="Times New Roman" w:cs="Times New Roman"/>
                <w:lang w:eastAsia="fr-FR"/>
              </w:rPr>
              <w:t xml:space="preserve"> </w:t>
            </w:r>
            <w:r w:rsidRPr="00BE1555">
              <w:rPr>
                <w:rFonts w:eastAsia="Times New Roman" w:cs="Times New Roman"/>
                <w:b/>
                <w:bCs/>
                <w:color w:val="FF0707"/>
                <w:lang w:eastAsia="fr-FR"/>
              </w:rPr>
              <w:t>11kg</w:t>
            </w:r>
          </w:p>
        </w:tc>
        <w:tc>
          <w:tcPr>
            <w:tcW w:w="0" w:type="auto"/>
            <w:vAlign w:val="center"/>
            <w:hideMark/>
          </w:tcPr>
          <w:p w:rsidR="005131BA" w:rsidRPr="00FA679E" w:rsidRDefault="005131BA" w:rsidP="00BE1555">
            <w:pPr>
              <w:spacing w:after="0"/>
              <w:ind w:left="283"/>
              <w:rPr>
                <w:rFonts w:eastAsia="Times New Roman" w:cs="Times New Roman"/>
                <w:lang w:eastAsia="fr-FR"/>
              </w:rPr>
            </w:pPr>
            <w:r w:rsidRPr="00FA679E">
              <w:rPr>
                <w:rFonts w:eastAsia="Times New Roman" w:cs="Times New Roman"/>
                <w:lang w:eastAsia="fr-FR"/>
              </w:rPr>
              <w:t>21 Litres</w:t>
            </w:r>
          </w:p>
        </w:tc>
        <w:tc>
          <w:tcPr>
            <w:tcW w:w="0" w:type="auto"/>
            <w:vAlign w:val="center"/>
            <w:hideMark/>
          </w:tcPr>
          <w:p w:rsidR="005131BA" w:rsidRPr="00FA679E" w:rsidRDefault="005131BA" w:rsidP="00BE1555">
            <w:pPr>
              <w:spacing w:after="0"/>
              <w:ind w:left="283"/>
              <w:rPr>
                <w:rFonts w:eastAsia="Times New Roman" w:cs="Times New Roman"/>
                <w:lang w:eastAsia="fr-FR"/>
              </w:rPr>
            </w:pPr>
            <w:r w:rsidRPr="00FA679E">
              <w:rPr>
                <w:rFonts w:eastAsia="Times New Roman" w:cs="Times New Roman"/>
                <w:lang w:eastAsia="fr-FR"/>
              </w:rPr>
              <w:t>11.00 Kg</w:t>
            </w:r>
          </w:p>
        </w:tc>
        <w:tc>
          <w:tcPr>
            <w:tcW w:w="0" w:type="auto"/>
            <w:vAlign w:val="center"/>
            <w:hideMark/>
          </w:tcPr>
          <w:p w:rsidR="005131BA" w:rsidRPr="00FA679E" w:rsidRDefault="005131BA" w:rsidP="00BE1555">
            <w:pPr>
              <w:spacing w:after="0"/>
              <w:ind w:left="283"/>
              <w:rPr>
                <w:rFonts w:eastAsia="Times New Roman" w:cs="Times New Roman"/>
                <w:lang w:eastAsia="fr-FR"/>
              </w:rPr>
            </w:pPr>
            <w:r w:rsidRPr="00FA679E">
              <w:rPr>
                <w:rFonts w:eastAsia="Times New Roman" w:cs="Times New Roman"/>
                <w:lang w:eastAsia="fr-FR"/>
              </w:rPr>
              <w:t>12.40 Kg</w:t>
            </w:r>
          </w:p>
        </w:tc>
        <w:tc>
          <w:tcPr>
            <w:tcW w:w="0" w:type="auto"/>
            <w:vAlign w:val="center"/>
            <w:hideMark/>
          </w:tcPr>
          <w:p w:rsidR="005131BA" w:rsidRPr="00FA679E" w:rsidRDefault="005131BA" w:rsidP="00BE1555">
            <w:pPr>
              <w:spacing w:after="0"/>
              <w:ind w:left="283"/>
              <w:rPr>
                <w:rFonts w:eastAsia="Times New Roman" w:cs="Times New Roman"/>
                <w:lang w:eastAsia="fr-FR"/>
              </w:rPr>
            </w:pPr>
            <w:r w:rsidRPr="00FA679E">
              <w:rPr>
                <w:rFonts w:eastAsia="Times New Roman" w:cs="Times New Roman"/>
                <w:lang w:eastAsia="fr-FR"/>
              </w:rPr>
              <w:t>560x304 mm</w:t>
            </w:r>
          </w:p>
        </w:tc>
        <w:tc>
          <w:tcPr>
            <w:tcW w:w="0" w:type="auto"/>
            <w:vAlign w:val="center"/>
            <w:hideMark/>
          </w:tcPr>
          <w:p w:rsidR="005131BA" w:rsidRPr="00FA679E" w:rsidRDefault="005131BA" w:rsidP="00BE1555">
            <w:pPr>
              <w:spacing w:after="0"/>
              <w:ind w:left="283"/>
              <w:rPr>
                <w:rFonts w:eastAsia="Times New Roman" w:cs="Times New Roman"/>
                <w:lang w:eastAsia="fr-FR"/>
              </w:rPr>
            </w:pPr>
            <w:r w:rsidRPr="00FA679E">
              <w:rPr>
                <w:rFonts w:eastAsia="Times New Roman" w:cs="Times New Roman"/>
                <w:lang w:eastAsia="fr-FR"/>
              </w:rPr>
              <w:t>331.20 €</w:t>
            </w:r>
          </w:p>
        </w:tc>
      </w:tr>
    </w:tbl>
    <w:p w:rsidR="005131BA" w:rsidRPr="005131BA" w:rsidRDefault="005131BA" w:rsidP="00BE1555">
      <w:pPr>
        <w:pStyle w:val="NormalWeb"/>
        <w:spacing w:before="0" w:beforeAutospacing="0" w:after="0" w:afterAutospacing="0"/>
        <w:ind w:left="-567"/>
        <w:rPr>
          <w:rFonts w:asciiTheme="minorHAnsi" w:hAnsiTheme="minorHAnsi"/>
          <w:sz w:val="22"/>
          <w:szCs w:val="22"/>
        </w:rPr>
      </w:pPr>
      <w:r w:rsidRPr="005131BA">
        <w:rPr>
          <w:rStyle w:val="lev"/>
          <w:rFonts w:asciiTheme="minorHAnsi" w:hAnsiTheme="minorHAnsi"/>
          <w:sz w:val="22"/>
          <w:szCs w:val="22"/>
        </w:rPr>
        <w:t xml:space="preserve">Le réservoir rechargeable </w:t>
      </w:r>
      <w:proofErr w:type="spellStart"/>
      <w:r w:rsidRPr="005131BA">
        <w:rPr>
          <w:rStyle w:val="lev"/>
          <w:rFonts w:asciiTheme="minorHAnsi" w:hAnsiTheme="minorHAnsi"/>
          <w:sz w:val="22"/>
          <w:szCs w:val="22"/>
        </w:rPr>
        <w:t>Gaslow</w:t>
      </w:r>
      <w:proofErr w:type="spellEnd"/>
      <w:r w:rsidRPr="005131BA">
        <w:rPr>
          <w:rStyle w:val="lev"/>
          <w:rFonts w:asciiTheme="minorHAnsi" w:hAnsiTheme="minorHAnsi"/>
          <w:sz w:val="22"/>
          <w:szCs w:val="22"/>
        </w:rPr>
        <w:t xml:space="preserve"> R67 2.7kg / 6kg / 11 kg</w:t>
      </w:r>
      <w:r w:rsidRPr="005131BA">
        <w:rPr>
          <w:rFonts w:asciiTheme="minorHAnsi" w:hAnsiTheme="minorHAnsi"/>
          <w:sz w:val="22"/>
          <w:szCs w:val="22"/>
        </w:rPr>
        <w:t xml:space="preserve"> est conçu pour une installation dans la soute de votre caravane / camping-car.</w:t>
      </w:r>
    </w:p>
    <w:p w:rsidR="005131BA" w:rsidRPr="005131BA" w:rsidRDefault="00A05181" w:rsidP="00BE1555">
      <w:pPr>
        <w:pStyle w:val="NormalWeb"/>
        <w:spacing w:before="0" w:beforeAutospacing="0" w:after="0" w:afterAutospacing="0"/>
        <w:ind w:left="-567"/>
        <w:rPr>
          <w:rFonts w:asciiTheme="minorHAnsi" w:hAnsiTheme="minorHAnsi"/>
          <w:sz w:val="22"/>
          <w:szCs w:val="22"/>
        </w:rPr>
      </w:pPr>
      <w:r>
        <w:rPr>
          <w:rFonts w:asciiTheme="minorHAnsi" w:hAnsiTheme="minorHAnsi"/>
          <w:sz w:val="22"/>
          <w:szCs w:val="22"/>
        </w:rPr>
        <w:t xml:space="preserve">Il </w:t>
      </w:r>
      <w:r w:rsidR="005131BA" w:rsidRPr="005131BA">
        <w:rPr>
          <w:rFonts w:asciiTheme="minorHAnsi" w:hAnsiTheme="minorHAnsi"/>
          <w:sz w:val="22"/>
          <w:szCs w:val="22"/>
        </w:rPr>
        <w:t xml:space="preserve"> peut être remplit à l'aide d'une </w:t>
      </w:r>
      <w:hyperlink r:id="rId17" w:tgtFrame="_blank" w:history="1">
        <w:r w:rsidR="005131BA" w:rsidRPr="005131BA">
          <w:rPr>
            <w:rStyle w:val="Lienhypertexte"/>
            <w:rFonts w:asciiTheme="minorHAnsi" w:hAnsiTheme="minorHAnsi"/>
            <w:sz w:val="22"/>
            <w:szCs w:val="22"/>
          </w:rPr>
          <w:t xml:space="preserve">boite de transfert </w:t>
        </w:r>
        <w:proofErr w:type="spellStart"/>
        <w:r w:rsidR="005131BA" w:rsidRPr="005131BA">
          <w:rPr>
            <w:rStyle w:val="Lienhypertexte"/>
            <w:rFonts w:asciiTheme="minorHAnsi" w:hAnsiTheme="minorHAnsi"/>
            <w:sz w:val="22"/>
            <w:szCs w:val="22"/>
          </w:rPr>
          <w:t>Gaslow</w:t>
        </w:r>
        <w:proofErr w:type="spellEnd"/>
      </w:hyperlink>
      <w:r w:rsidR="005131BA" w:rsidRPr="005131BA">
        <w:rPr>
          <w:rFonts w:asciiTheme="minorHAnsi" w:hAnsiTheme="minorHAnsi"/>
          <w:sz w:val="22"/>
          <w:szCs w:val="22"/>
        </w:rPr>
        <w:t xml:space="preserve"> ou d'une </w:t>
      </w:r>
      <w:hyperlink r:id="rId18" w:tgtFrame="_blank" w:history="1">
        <w:r w:rsidR="005131BA" w:rsidRPr="005131BA">
          <w:rPr>
            <w:rStyle w:val="Lienhypertexte"/>
            <w:rFonts w:asciiTheme="minorHAnsi" w:hAnsiTheme="minorHAnsi"/>
            <w:sz w:val="22"/>
            <w:szCs w:val="22"/>
          </w:rPr>
          <w:t xml:space="preserve">rallonge de remplissage direct </w:t>
        </w:r>
        <w:proofErr w:type="spellStart"/>
        <w:r w:rsidR="005131BA" w:rsidRPr="005131BA">
          <w:rPr>
            <w:rStyle w:val="Lienhypertexte"/>
            <w:rFonts w:asciiTheme="minorHAnsi" w:hAnsiTheme="minorHAnsi"/>
            <w:sz w:val="22"/>
            <w:szCs w:val="22"/>
          </w:rPr>
          <w:t>Gaslow</w:t>
        </w:r>
        <w:proofErr w:type="spellEnd"/>
      </w:hyperlink>
      <w:r w:rsidR="005131BA" w:rsidRPr="005131BA">
        <w:rPr>
          <w:rFonts w:asciiTheme="minorHAnsi" w:hAnsiTheme="minorHAnsi"/>
          <w:sz w:val="22"/>
          <w:szCs w:val="22"/>
        </w:rPr>
        <w:t xml:space="preserve"> dans </w:t>
      </w:r>
      <w:r w:rsidR="005131BA" w:rsidRPr="005131BA">
        <w:rPr>
          <w:rStyle w:val="lev"/>
          <w:rFonts w:asciiTheme="minorHAnsi" w:hAnsiTheme="minorHAnsi"/>
          <w:sz w:val="22"/>
          <w:szCs w:val="22"/>
        </w:rPr>
        <w:t xml:space="preserve">des </w:t>
      </w:r>
      <w:hyperlink r:id="rId19" w:tgtFrame="_blank" w:history="1">
        <w:r w:rsidR="005131BA" w:rsidRPr="005131BA">
          <w:rPr>
            <w:rStyle w:val="Lienhypertexte"/>
            <w:rFonts w:asciiTheme="minorHAnsi" w:hAnsiTheme="minorHAnsi"/>
            <w:b/>
            <w:bCs/>
            <w:sz w:val="22"/>
            <w:szCs w:val="22"/>
          </w:rPr>
          <w:t>milliers de stations GPL en Europe.</w:t>
        </w:r>
      </w:hyperlink>
      <w:r w:rsidR="005131BA" w:rsidRPr="005131BA">
        <w:rPr>
          <w:rFonts w:asciiTheme="minorHAnsi" w:hAnsiTheme="minorHAnsi"/>
          <w:sz w:val="22"/>
          <w:szCs w:val="22"/>
        </w:rPr>
        <w:br/>
        <w:t xml:space="preserve">Les cylindres sont fabriqués en acier et sont </w:t>
      </w:r>
      <w:r w:rsidR="005131BA" w:rsidRPr="005131BA">
        <w:rPr>
          <w:rStyle w:val="lev"/>
          <w:rFonts w:asciiTheme="minorHAnsi" w:hAnsiTheme="minorHAnsi"/>
          <w:sz w:val="22"/>
          <w:szCs w:val="22"/>
        </w:rPr>
        <w:t>garantis 10 ans</w:t>
      </w:r>
      <w:r w:rsidR="005131BA" w:rsidRPr="005131BA">
        <w:rPr>
          <w:rFonts w:asciiTheme="minorHAnsi" w:hAnsiTheme="minorHAnsi"/>
          <w:sz w:val="22"/>
          <w:szCs w:val="22"/>
        </w:rPr>
        <w:t xml:space="preserve">, comme le prévoit la norme </w:t>
      </w:r>
      <w:r w:rsidR="005131BA" w:rsidRPr="005131BA">
        <w:rPr>
          <w:rStyle w:val="lev"/>
          <w:rFonts w:asciiTheme="minorHAnsi" w:hAnsiTheme="minorHAnsi"/>
          <w:sz w:val="22"/>
          <w:szCs w:val="22"/>
        </w:rPr>
        <w:t>R67.</w:t>
      </w:r>
      <w:r w:rsidR="005131BA" w:rsidRPr="005131BA">
        <w:rPr>
          <w:rFonts w:asciiTheme="minorHAnsi" w:hAnsiTheme="minorHAnsi"/>
          <w:sz w:val="22"/>
          <w:szCs w:val="22"/>
        </w:rPr>
        <w:br/>
        <w:t>Pour une sécurité complète, la vanne de remplissage R67 est totalement sécurisée, elle</w:t>
      </w:r>
      <w:r w:rsidR="005131BA" w:rsidRPr="005131BA">
        <w:rPr>
          <w:rStyle w:val="lev"/>
          <w:rFonts w:asciiTheme="minorHAnsi" w:hAnsiTheme="minorHAnsi"/>
          <w:sz w:val="22"/>
          <w:szCs w:val="22"/>
        </w:rPr>
        <w:t xml:space="preserve"> coupe automatiquement le remplissage de la bouteille à 80% de sa capacité</w:t>
      </w:r>
      <w:r w:rsidR="005131BA" w:rsidRPr="005131BA">
        <w:rPr>
          <w:rFonts w:asciiTheme="minorHAnsi" w:hAnsiTheme="minorHAnsi"/>
          <w:sz w:val="22"/>
          <w:szCs w:val="22"/>
        </w:rPr>
        <w:t>.</w:t>
      </w:r>
    </w:p>
    <w:p w:rsidR="005131BA" w:rsidRPr="005131BA" w:rsidRDefault="005131BA" w:rsidP="00BE1555">
      <w:pPr>
        <w:pStyle w:val="NormalWeb"/>
        <w:spacing w:before="0" w:beforeAutospacing="0" w:after="0" w:afterAutospacing="0"/>
        <w:ind w:left="-567"/>
        <w:rPr>
          <w:rFonts w:asciiTheme="minorHAnsi" w:hAnsiTheme="minorHAnsi"/>
          <w:sz w:val="22"/>
          <w:szCs w:val="22"/>
        </w:rPr>
      </w:pPr>
      <w:r w:rsidRPr="005131BA">
        <w:rPr>
          <w:rFonts w:asciiTheme="minorHAnsi" w:hAnsiTheme="minorHAnsi"/>
          <w:sz w:val="22"/>
          <w:szCs w:val="22"/>
        </w:rPr>
        <w:t xml:space="preserve">Le réservoir possède également une </w:t>
      </w:r>
      <w:r w:rsidRPr="005131BA">
        <w:rPr>
          <w:rStyle w:val="lev"/>
          <w:rFonts w:asciiTheme="minorHAnsi" w:hAnsiTheme="minorHAnsi"/>
          <w:sz w:val="22"/>
          <w:szCs w:val="22"/>
        </w:rPr>
        <w:t>soupape de sûreté de pression</w:t>
      </w:r>
      <w:r w:rsidRPr="005131BA">
        <w:rPr>
          <w:rFonts w:asciiTheme="minorHAnsi" w:hAnsiTheme="minorHAnsi"/>
          <w:sz w:val="22"/>
          <w:szCs w:val="22"/>
        </w:rPr>
        <w:t>. La vanne de sortie est doté</w:t>
      </w:r>
      <w:r w:rsidR="009718DC">
        <w:rPr>
          <w:rFonts w:asciiTheme="minorHAnsi" w:hAnsiTheme="minorHAnsi"/>
          <w:sz w:val="22"/>
          <w:szCs w:val="22"/>
        </w:rPr>
        <w:t>e</w:t>
      </w:r>
      <w:r w:rsidRPr="005131BA">
        <w:rPr>
          <w:rFonts w:asciiTheme="minorHAnsi" w:hAnsiTheme="minorHAnsi"/>
          <w:sz w:val="22"/>
          <w:szCs w:val="22"/>
        </w:rPr>
        <w:t xml:space="preserve"> d'un </w:t>
      </w:r>
      <w:r w:rsidRPr="005131BA">
        <w:rPr>
          <w:rStyle w:val="lev"/>
          <w:rFonts w:asciiTheme="minorHAnsi" w:hAnsiTheme="minorHAnsi"/>
          <w:sz w:val="22"/>
          <w:szCs w:val="22"/>
        </w:rPr>
        <w:t>filtre</w:t>
      </w:r>
      <w:r w:rsidRPr="005131BA">
        <w:rPr>
          <w:rFonts w:asciiTheme="minorHAnsi" w:hAnsiTheme="minorHAnsi"/>
          <w:sz w:val="22"/>
          <w:szCs w:val="22"/>
        </w:rPr>
        <w:t xml:space="preserve"> pour empêcher les impuretés du gaz d'endommager votre régulateur. </w:t>
      </w:r>
    </w:p>
    <w:p w:rsidR="005131BA" w:rsidRPr="005131BA" w:rsidRDefault="005131BA" w:rsidP="00BE1555">
      <w:pPr>
        <w:pStyle w:val="NormalWeb"/>
        <w:spacing w:before="0" w:beforeAutospacing="0" w:after="0" w:afterAutospacing="0"/>
        <w:ind w:left="-567"/>
        <w:rPr>
          <w:rFonts w:asciiTheme="minorHAnsi" w:hAnsiTheme="minorHAnsi"/>
          <w:sz w:val="22"/>
          <w:szCs w:val="22"/>
        </w:rPr>
      </w:pPr>
      <w:r w:rsidRPr="005131BA">
        <w:rPr>
          <w:rFonts w:asciiTheme="minorHAnsi" w:hAnsiTheme="minorHAnsi"/>
          <w:sz w:val="22"/>
          <w:szCs w:val="22"/>
        </w:rPr>
        <w:t>Le cylindre possède un</w:t>
      </w:r>
      <w:r w:rsidRPr="005131BA">
        <w:rPr>
          <w:rStyle w:val="lev"/>
          <w:rFonts w:asciiTheme="minorHAnsi" w:hAnsiTheme="minorHAnsi"/>
          <w:sz w:val="22"/>
          <w:szCs w:val="22"/>
        </w:rPr>
        <w:t xml:space="preserve"> limiteur de débit</w:t>
      </w:r>
      <w:r w:rsidRPr="005131BA">
        <w:rPr>
          <w:rFonts w:asciiTheme="minorHAnsi" w:hAnsiTheme="minorHAnsi"/>
          <w:sz w:val="22"/>
          <w:szCs w:val="22"/>
        </w:rPr>
        <w:t xml:space="preserve"> pour limiter le débit de gaz en cas de rupture de tuyau. Il est équipé d'une nouvelle jauge de contenu mécanique ultra-précise. </w:t>
      </w:r>
    </w:p>
    <w:p w:rsidR="005131BA" w:rsidRPr="005131BA" w:rsidRDefault="005131BA" w:rsidP="00BE1555">
      <w:pPr>
        <w:numPr>
          <w:ilvl w:val="0"/>
          <w:numId w:val="1"/>
        </w:numPr>
        <w:spacing w:after="0"/>
        <w:ind w:left="-567"/>
      </w:pPr>
      <w:r w:rsidRPr="005131BA">
        <w:t>        Réservoir en</w:t>
      </w:r>
      <w:r w:rsidRPr="005131BA">
        <w:rPr>
          <w:rStyle w:val="lev"/>
        </w:rPr>
        <w:t> acier très haute résistance</w:t>
      </w:r>
    </w:p>
    <w:p w:rsidR="005131BA" w:rsidRPr="005131BA" w:rsidRDefault="005131BA" w:rsidP="00BE1555">
      <w:pPr>
        <w:numPr>
          <w:ilvl w:val="0"/>
          <w:numId w:val="1"/>
        </w:numPr>
        <w:spacing w:after="0"/>
        <w:ind w:left="-567"/>
      </w:pPr>
      <w:r w:rsidRPr="005131BA">
        <w:t>        </w:t>
      </w:r>
      <w:r w:rsidRPr="005131BA">
        <w:rPr>
          <w:rStyle w:val="lev"/>
        </w:rPr>
        <w:t>Vanne de remplissage sécurisée : </w:t>
      </w:r>
      <w:r w:rsidRPr="005131BA">
        <w:t>coupure automatique du remplissage  à 80% de la capacité du cylindre</w:t>
      </w:r>
    </w:p>
    <w:p w:rsidR="005131BA" w:rsidRPr="005131BA" w:rsidRDefault="005131BA" w:rsidP="00BE1555">
      <w:pPr>
        <w:numPr>
          <w:ilvl w:val="0"/>
          <w:numId w:val="1"/>
        </w:numPr>
        <w:spacing w:after="0"/>
        <w:ind w:left="-567"/>
      </w:pPr>
      <w:r w:rsidRPr="005131BA">
        <w:t>        </w:t>
      </w:r>
      <w:r w:rsidRPr="005131BA">
        <w:rPr>
          <w:rStyle w:val="lev"/>
        </w:rPr>
        <w:t>Soupape de sureté de pression</w:t>
      </w:r>
    </w:p>
    <w:p w:rsidR="005131BA" w:rsidRPr="005131BA" w:rsidRDefault="005131BA" w:rsidP="00BE1555">
      <w:pPr>
        <w:numPr>
          <w:ilvl w:val="0"/>
          <w:numId w:val="1"/>
        </w:numPr>
        <w:spacing w:after="0"/>
        <w:ind w:left="-567"/>
      </w:pPr>
      <w:r w:rsidRPr="005131BA">
        <w:t>        </w:t>
      </w:r>
      <w:r w:rsidRPr="005131BA">
        <w:rPr>
          <w:rStyle w:val="lev"/>
        </w:rPr>
        <w:t>Limiteur de débit</w:t>
      </w:r>
    </w:p>
    <w:p w:rsidR="005131BA" w:rsidRPr="005131BA" w:rsidRDefault="005131BA" w:rsidP="00BE1555">
      <w:pPr>
        <w:numPr>
          <w:ilvl w:val="0"/>
          <w:numId w:val="1"/>
        </w:numPr>
        <w:spacing w:after="0"/>
        <w:ind w:left="-567"/>
      </w:pPr>
      <w:r w:rsidRPr="005131BA">
        <w:t>        </w:t>
      </w:r>
      <w:r w:rsidRPr="005131BA">
        <w:rPr>
          <w:rStyle w:val="lev"/>
        </w:rPr>
        <w:t>Jauge de contenu mécanique haute précision</w:t>
      </w:r>
    </w:p>
    <w:p w:rsidR="005131BA" w:rsidRPr="005131BA" w:rsidRDefault="005131BA" w:rsidP="00BE1555">
      <w:pPr>
        <w:pStyle w:val="NormalWeb"/>
        <w:spacing w:before="0" w:beforeAutospacing="0" w:after="0" w:afterAutospacing="0"/>
        <w:ind w:left="-567"/>
        <w:rPr>
          <w:rFonts w:asciiTheme="minorHAnsi" w:hAnsiTheme="minorHAnsi"/>
          <w:sz w:val="22"/>
          <w:szCs w:val="22"/>
        </w:rPr>
      </w:pPr>
      <w:r w:rsidRPr="005131BA">
        <w:rPr>
          <w:rFonts w:asciiTheme="minorHAnsi" w:hAnsiTheme="minorHAnsi"/>
          <w:sz w:val="22"/>
          <w:szCs w:val="22"/>
        </w:rPr>
        <w:t xml:space="preserve">Capacité (80%): </w:t>
      </w:r>
      <w:r w:rsidRPr="005131BA">
        <w:rPr>
          <w:rStyle w:val="lev"/>
          <w:rFonts w:asciiTheme="minorHAnsi" w:hAnsiTheme="minorHAnsi"/>
          <w:sz w:val="22"/>
          <w:szCs w:val="22"/>
        </w:rPr>
        <w:t>21 Litres</w:t>
      </w:r>
      <w:r w:rsidRPr="005131BA">
        <w:rPr>
          <w:rFonts w:asciiTheme="minorHAnsi" w:hAnsiTheme="minorHAnsi"/>
          <w:sz w:val="22"/>
          <w:szCs w:val="22"/>
        </w:rPr>
        <w:br/>
        <w:t>Quantité de gaz: </w:t>
      </w:r>
      <w:r w:rsidRPr="005131BA">
        <w:rPr>
          <w:rStyle w:val="lev"/>
          <w:rFonts w:asciiTheme="minorHAnsi" w:hAnsiTheme="minorHAnsi"/>
          <w:sz w:val="22"/>
          <w:szCs w:val="22"/>
        </w:rPr>
        <w:t>11 kg</w:t>
      </w:r>
      <w:r w:rsidRPr="005131BA">
        <w:rPr>
          <w:rFonts w:asciiTheme="minorHAnsi" w:hAnsiTheme="minorHAnsi"/>
          <w:sz w:val="22"/>
          <w:szCs w:val="22"/>
        </w:rPr>
        <w:br/>
        <w:t xml:space="preserve">Poids à vide: </w:t>
      </w:r>
      <w:r w:rsidRPr="005131BA">
        <w:rPr>
          <w:rStyle w:val="lev"/>
          <w:rFonts w:asciiTheme="minorHAnsi" w:hAnsiTheme="minorHAnsi"/>
          <w:sz w:val="22"/>
          <w:szCs w:val="22"/>
        </w:rPr>
        <w:t>12.4 kg</w:t>
      </w:r>
      <w:r w:rsidRPr="005131BA">
        <w:rPr>
          <w:rFonts w:asciiTheme="minorHAnsi" w:hAnsiTheme="minorHAnsi"/>
          <w:sz w:val="22"/>
          <w:szCs w:val="22"/>
        </w:rPr>
        <w:br/>
        <w:t xml:space="preserve">Dimensions: </w:t>
      </w:r>
      <w:r w:rsidRPr="005131BA">
        <w:rPr>
          <w:rStyle w:val="lev"/>
          <w:rFonts w:asciiTheme="minorHAnsi" w:hAnsiTheme="minorHAnsi"/>
          <w:sz w:val="22"/>
          <w:szCs w:val="22"/>
        </w:rPr>
        <w:t>560x304 mm</w:t>
      </w:r>
    </w:p>
    <w:p w:rsidR="005131BA" w:rsidRPr="005131BA" w:rsidRDefault="005131BA" w:rsidP="00BE1555">
      <w:pPr>
        <w:pStyle w:val="NormalWeb"/>
        <w:spacing w:before="0" w:beforeAutospacing="0" w:after="0" w:afterAutospacing="0"/>
        <w:ind w:left="-567"/>
        <w:rPr>
          <w:rFonts w:asciiTheme="minorHAnsi" w:hAnsiTheme="minorHAnsi"/>
          <w:sz w:val="22"/>
          <w:szCs w:val="22"/>
        </w:rPr>
      </w:pPr>
      <w:r w:rsidRPr="005131BA">
        <w:rPr>
          <w:rFonts w:asciiTheme="minorHAnsi" w:hAnsiTheme="minorHAnsi"/>
          <w:sz w:val="22"/>
          <w:szCs w:val="22"/>
        </w:rPr>
        <w:t xml:space="preserve"> Après 10 ans d'utilisation, </w:t>
      </w:r>
      <w:r w:rsidRPr="005131BA">
        <w:rPr>
          <w:rStyle w:val="lev"/>
          <w:rFonts w:asciiTheme="minorHAnsi" w:hAnsiTheme="minorHAnsi"/>
          <w:sz w:val="22"/>
          <w:szCs w:val="22"/>
        </w:rPr>
        <w:t xml:space="preserve">vous devez retourner votre bouteille à un revendeur </w:t>
      </w:r>
      <w:proofErr w:type="spellStart"/>
      <w:r w:rsidRPr="005131BA">
        <w:rPr>
          <w:rStyle w:val="lev"/>
          <w:rFonts w:asciiTheme="minorHAnsi" w:hAnsiTheme="minorHAnsi"/>
          <w:sz w:val="22"/>
          <w:szCs w:val="22"/>
        </w:rPr>
        <w:t>Gaslow</w:t>
      </w:r>
      <w:proofErr w:type="spellEnd"/>
      <w:r w:rsidRPr="005131BA">
        <w:rPr>
          <w:rFonts w:asciiTheme="minorHAnsi" w:hAnsiTheme="minorHAnsi"/>
          <w:sz w:val="22"/>
          <w:szCs w:val="22"/>
        </w:rPr>
        <w:t xml:space="preserve"> qui vous échangera et vous facturera des frais de remplacement. </w:t>
      </w:r>
    </w:p>
    <w:p w:rsidR="005131BA" w:rsidRDefault="005131BA" w:rsidP="00BE1555">
      <w:pPr>
        <w:pStyle w:val="NormalWeb"/>
        <w:spacing w:before="0" w:beforeAutospacing="0" w:after="0" w:afterAutospacing="0"/>
        <w:ind w:left="-567"/>
        <w:rPr>
          <w:rFonts w:asciiTheme="minorHAnsi" w:hAnsiTheme="minorHAnsi"/>
          <w:sz w:val="22"/>
          <w:szCs w:val="22"/>
        </w:rPr>
      </w:pPr>
      <w:r w:rsidRPr="005131BA">
        <w:rPr>
          <w:rStyle w:val="lev"/>
          <w:rFonts w:asciiTheme="minorHAnsi" w:hAnsiTheme="minorHAnsi"/>
          <w:sz w:val="22"/>
          <w:szCs w:val="22"/>
        </w:rPr>
        <w:t>Le réservoir n ° 2 possède une double connexion d'entrée</w:t>
      </w:r>
      <w:r w:rsidRPr="005131BA">
        <w:rPr>
          <w:rFonts w:asciiTheme="minorHAnsi" w:hAnsiTheme="minorHAnsi"/>
          <w:sz w:val="22"/>
          <w:szCs w:val="22"/>
        </w:rPr>
        <w:t xml:space="preserve"> et peut être utilisé conjointement avec un cylindre N ° 1 dans un système à deux bouteilles.</w:t>
      </w:r>
    </w:p>
    <w:p w:rsidR="00037990" w:rsidRDefault="00037990" w:rsidP="00BE1555">
      <w:pPr>
        <w:pStyle w:val="NormalWeb"/>
        <w:spacing w:before="0" w:beforeAutospacing="0" w:after="0" w:afterAutospacing="0"/>
        <w:ind w:left="-567"/>
        <w:rPr>
          <w:rFonts w:asciiTheme="minorHAnsi" w:hAnsiTheme="minorHAnsi"/>
          <w:sz w:val="22"/>
          <w:szCs w:val="22"/>
        </w:rPr>
      </w:pPr>
      <w:r>
        <w:rPr>
          <w:noProof/>
        </w:rPr>
        <w:drawing>
          <wp:inline distT="0" distB="0" distL="0" distR="0">
            <wp:extent cx="1577234" cy="2105025"/>
            <wp:effectExtent l="19050" t="0" r="3916" b="0"/>
            <wp:docPr id="6" name="Image 4" descr="http://www.gaslowdirect.com/WebRoot/GroupNBT/Shops/cyujrhdmmu67/53FE/FE93/1104/5328/7901/0A0C/05E0/EB96/2.7single_fixed_reg_with_descri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aslowdirect.com/WebRoot/GroupNBT/Shops/cyujrhdmmu67/53FE/FE93/1104/5328/7901/0A0C/05E0/EB96/2.7single_fixed_reg_with_description.jpg"/>
                    <pic:cNvPicPr>
                      <a:picLocks noChangeAspect="1" noChangeArrowheads="1"/>
                    </pic:cNvPicPr>
                  </pic:nvPicPr>
                  <pic:blipFill>
                    <a:blip r:embed="rId20" cstate="print"/>
                    <a:srcRect/>
                    <a:stretch>
                      <a:fillRect/>
                    </a:stretch>
                  </pic:blipFill>
                  <pic:spPr bwMode="auto">
                    <a:xfrm>
                      <a:off x="0" y="0"/>
                      <a:ext cx="1577364" cy="2105199"/>
                    </a:xfrm>
                    <a:prstGeom prst="rect">
                      <a:avLst/>
                    </a:prstGeom>
                    <a:noFill/>
                    <a:ln w="9525">
                      <a:noFill/>
                      <a:miter lim="800000"/>
                      <a:headEnd/>
                      <a:tailEnd/>
                    </a:ln>
                  </pic:spPr>
                </pic:pic>
              </a:graphicData>
            </a:graphic>
          </wp:inline>
        </w:drawing>
      </w:r>
      <w:r>
        <w:rPr>
          <w:rFonts w:asciiTheme="minorHAnsi" w:hAnsiTheme="minorHAnsi"/>
          <w:sz w:val="22"/>
          <w:szCs w:val="22"/>
        </w:rPr>
        <w:t xml:space="preserve">  </w:t>
      </w:r>
      <w:r>
        <w:rPr>
          <w:noProof/>
        </w:rPr>
        <w:drawing>
          <wp:inline distT="0" distB="0" distL="0" distR="0">
            <wp:extent cx="1650206" cy="2200275"/>
            <wp:effectExtent l="19050" t="0" r="7144" b="0"/>
            <wp:docPr id="8" name="Image 7" descr="http://www.gaslowdirect.com/WebRoot/GroupNBT/Shops/cyujrhdmmu67/53FE/FE93/1104/5328/7901/0A0C/05E0/EB96/multivalve_r67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aslowdirect.com/WebRoot/GroupNBT/Shops/cyujrhdmmu67/53FE/FE93/1104/5328/7901/0A0C/05E0/EB96/multivalve_r67_m.jpg"/>
                    <pic:cNvPicPr>
                      <a:picLocks noChangeAspect="1" noChangeArrowheads="1"/>
                    </pic:cNvPicPr>
                  </pic:nvPicPr>
                  <pic:blipFill>
                    <a:blip r:embed="rId21" cstate="print"/>
                    <a:srcRect/>
                    <a:stretch>
                      <a:fillRect/>
                    </a:stretch>
                  </pic:blipFill>
                  <pic:spPr bwMode="auto">
                    <a:xfrm>
                      <a:off x="0" y="0"/>
                      <a:ext cx="1650206" cy="2200275"/>
                    </a:xfrm>
                    <a:prstGeom prst="rect">
                      <a:avLst/>
                    </a:prstGeom>
                    <a:noFill/>
                    <a:ln w="9525">
                      <a:noFill/>
                      <a:miter lim="800000"/>
                      <a:headEnd/>
                      <a:tailEnd/>
                    </a:ln>
                  </pic:spPr>
                </pic:pic>
              </a:graphicData>
            </a:graphic>
          </wp:inline>
        </w:drawing>
      </w:r>
    </w:p>
    <w:p w:rsidR="00A025F0" w:rsidRPr="005131BA" w:rsidRDefault="00A025F0" w:rsidP="00BE1555">
      <w:pPr>
        <w:pStyle w:val="NormalWeb"/>
        <w:spacing w:before="0" w:beforeAutospacing="0" w:after="0" w:afterAutospacing="0"/>
        <w:ind w:left="-567"/>
        <w:rPr>
          <w:rFonts w:asciiTheme="minorHAnsi" w:hAnsiTheme="minorHAnsi"/>
          <w:sz w:val="22"/>
          <w:szCs w:val="22"/>
        </w:rPr>
      </w:pPr>
    </w:p>
    <w:p w:rsidR="005131BA" w:rsidRDefault="00A11458" w:rsidP="00BE1555">
      <w:pPr>
        <w:spacing w:after="0"/>
        <w:ind w:left="-567"/>
      </w:pPr>
      <w:hyperlink r:id="rId22" w:history="1">
        <w:r w:rsidR="00F66D57" w:rsidRPr="00CB5B47">
          <w:rPr>
            <w:rStyle w:val="Lienhypertexte"/>
          </w:rPr>
          <w:t>https://www.gaslowdirect.com/epages/cyujrhdmmu67.sf/en_GB/?ObjectPath=/Shops/cyujrhdmmu67/Products/01-4003-67</w:t>
        </w:r>
      </w:hyperlink>
    </w:p>
    <w:p w:rsidR="00F66D57" w:rsidRPr="005131BA" w:rsidRDefault="00F66D57" w:rsidP="00BE1555">
      <w:pPr>
        <w:spacing w:after="0"/>
        <w:ind w:left="-567"/>
      </w:pPr>
    </w:p>
    <w:p w:rsidR="005131BA" w:rsidRDefault="005131BA" w:rsidP="00BE1555">
      <w:pPr>
        <w:spacing w:after="0"/>
        <w:rPr>
          <w:b/>
          <w:sz w:val="28"/>
        </w:rPr>
      </w:pPr>
      <w:r>
        <w:rPr>
          <w:b/>
          <w:sz w:val="28"/>
        </w:rPr>
        <w:br w:type="page"/>
      </w:r>
    </w:p>
    <w:p w:rsidR="003724D0" w:rsidRPr="00596CAB" w:rsidRDefault="005131BA" w:rsidP="00BE1555">
      <w:pPr>
        <w:pBdr>
          <w:bottom w:val="single" w:sz="4" w:space="1" w:color="auto"/>
        </w:pBdr>
        <w:spacing w:after="0"/>
        <w:ind w:left="-993"/>
        <w:jc w:val="center"/>
        <w:rPr>
          <w:b/>
          <w:sz w:val="28"/>
        </w:rPr>
      </w:pPr>
      <w:r>
        <w:rPr>
          <w:b/>
          <w:sz w:val="28"/>
        </w:rPr>
        <w:lastRenderedPageBreak/>
        <w:t>B</w:t>
      </w:r>
      <w:r w:rsidR="004D6736" w:rsidRPr="00596CAB">
        <w:rPr>
          <w:b/>
          <w:sz w:val="28"/>
        </w:rPr>
        <w:t xml:space="preserve">utane 6kg </w:t>
      </w:r>
    </w:p>
    <w:p w:rsidR="003724D0" w:rsidRDefault="003724D0" w:rsidP="00BE1555">
      <w:pPr>
        <w:spacing w:after="0"/>
        <w:ind w:left="-993"/>
      </w:pPr>
      <w:r>
        <w:t>LECLERC : CLAIRGAZ = 5/17,90EUR D31</w:t>
      </w:r>
      <w:r w:rsidR="001039F3">
        <w:t>-</w:t>
      </w:r>
      <w:r>
        <w:t>H31cm</w:t>
      </w:r>
    </w:p>
    <w:p w:rsidR="00A843B1" w:rsidRDefault="003724D0" w:rsidP="00BE1555">
      <w:pPr>
        <w:spacing w:after="0"/>
        <w:ind w:left="-993"/>
      </w:pPr>
      <w:r>
        <w:rPr>
          <w:noProof/>
          <w:lang w:eastAsia="fr-FR"/>
        </w:rPr>
        <w:drawing>
          <wp:inline distT="0" distB="0" distL="0" distR="0">
            <wp:extent cx="1028700" cy="1221119"/>
            <wp:effectExtent l="19050" t="0" r="0" b="0"/>
            <wp:docPr id="1" name="Image 1" descr="https://selectra.info/images/image/bouteilles/clairgaz_butane_6k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lectra.info/images/image/bouteilles/clairgaz_butane_6kg.png"/>
                    <pic:cNvPicPr>
                      <a:picLocks noChangeAspect="1" noChangeArrowheads="1"/>
                    </pic:cNvPicPr>
                  </pic:nvPicPr>
                  <pic:blipFill>
                    <a:blip r:embed="rId23" cstate="print"/>
                    <a:srcRect/>
                    <a:stretch>
                      <a:fillRect/>
                    </a:stretch>
                  </pic:blipFill>
                  <pic:spPr bwMode="auto">
                    <a:xfrm>
                      <a:off x="0" y="0"/>
                      <a:ext cx="1028700" cy="1221119"/>
                    </a:xfrm>
                    <a:prstGeom prst="rect">
                      <a:avLst/>
                    </a:prstGeom>
                    <a:noFill/>
                    <a:ln w="9525">
                      <a:noFill/>
                      <a:miter lim="800000"/>
                      <a:headEnd/>
                      <a:tailEnd/>
                    </a:ln>
                  </pic:spPr>
                </pic:pic>
              </a:graphicData>
            </a:graphic>
          </wp:inline>
        </w:drawing>
      </w:r>
    </w:p>
    <w:p w:rsidR="005A7F8D" w:rsidRDefault="00A11458" w:rsidP="00BE1555">
      <w:pPr>
        <w:spacing w:after="0"/>
        <w:ind w:left="-993"/>
      </w:pPr>
      <w:hyperlink r:id="rId24" w:history="1">
        <w:r w:rsidR="003724D0" w:rsidRPr="000808D6">
          <w:rPr>
            <w:rStyle w:val="Lienhypertexte"/>
          </w:rPr>
          <w:t>https://selectra.info/propane/fournisseurs/clairgaz/bouteilles/butane-6kg</w:t>
        </w:r>
      </w:hyperlink>
    </w:p>
    <w:p w:rsidR="002B3B75" w:rsidRDefault="002B3B75" w:rsidP="00BE1555">
      <w:pPr>
        <w:pBdr>
          <w:bottom w:val="single" w:sz="4" w:space="1" w:color="auto"/>
        </w:pBdr>
        <w:spacing w:after="0"/>
        <w:ind w:left="-993"/>
      </w:pPr>
    </w:p>
    <w:p w:rsidR="001039F3" w:rsidRDefault="001039F3" w:rsidP="00BE1555">
      <w:pPr>
        <w:spacing w:after="0"/>
        <w:ind w:left="-993"/>
      </w:pPr>
      <w:r>
        <w:t>LEROY MERLIN : BUTAGAZ = 34/19EUR Lxl35</w:t>
      </w:r>
      <w:proofErr w:type="gramStart"/>
      <w:r>
        <w:t>,5x28,2</w:t>
      </w:r>
      <w:proofErr w:type="gramEnd"/>
      <w:r>
        <w:t>-H35,5cm</w:t>
      </w:r>
    </w:p>
    <w:p w:rsidR="001039F3" w:rsidRDefault="001039F3" w:rsidP="00BE1555">
      <w:pPr>
        <w:spacing w:after="0"/>
        <w:ind w:left="-993"/>
      </w:pPr>
      <w:r>
        <w:rPr>
          <w:noProof/>
          <w:lang w:eastAsia="fr-FR"/>
        </w:rPr>
        <w:drawing>
          <wp:inline distT="0" distB="0" distL="0" distR="0">
            <wp:extent cx="1409700" cy="1409700"/>
            <wp:effectExtent l="19050" t="0" r="0" b="0"/>
            <wp:docPr id="4" name="Image 4" descr="https://s2.lmcdn.fr/multimedia/d34772857/3017c599d48cc/produits/charge-de-gaz-butane-6-kg.jpg?$p=hi-w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2.lmcdn.fr/multimedia/d34772857/3017c599d48cc/produits/charge-de-gaz-butane-6-kg.jpg?$p=hi-w795"/>
                    <pic:cNvPicPr>
                      <a:picLocks noChangeAspect="1" noChangeArrowheads="1"/>
                    </pic:cNvPicPr>
                  </pic:nvPicPr>
                  <pic:blipFill>
                    <a:blip r:embed="rId25" cstate="print"/>
                    <a:srcRect/>
                    <a:stretch>
                      <a:fillRect/>
                    </a:stretch>
                  </pic:blipFill>
                  <pic:spPr bwMode="auto">
                    <a:xfrm>
                      <a:off x="0" y="0"/>
                      <a:ext cx="1410667" cy="1410667"/>
                    </a:xfrm>
                    <a:prstGeom prst="rect">
                      <a:avLst/>
                    </a:prstGeom>
                    <a:noFill/>
                    <a:ln w="9525">
                      <a:noFill/>
                      <a:miter lim="800000"/>
                      <a:headEnd/>
                      <a:tailEnd/>
                    </a:ln>
                  </pic:spPr>
                </pic:pic>
              </a:graphicData>
            </a:graphic>
          </wp:inline>
        </w:drawing>
      </w:r>
    </w:p>
    <w:p w:rsidR="004D6736" w:rsidRDefault="004D6736" w:rsidP="00BE1555">
      <w:pPr>
        <w:spacing w:after="0"/>
        <w:ind w:left="-993"/>
      </w:pPr>
    </w:p>
    <w:p w:rsidR="004D6736" w:rsidRDefault="004D6736" w:rsidP="00BE1555">
      <w:pPr>
        <w:spacing w:after="0"/>
        <w:ind w:left="-993"/>
      </w:pPr>
      <w:r>
        <w:t xml:space="preserve">FINAGAZ = </w:t>
      </w:r>
      <w:r w:rsidR="00903EB7">
        <w:t>1</w:t>
      </w:r>
      <w:r w:rsidR="00596CAB">
        <w:t>/</w:t>
      </w:r>
      <w:r w:rsidR="00903EB7">
        <w:t>22,50</w:t>
      </w:r>
      <w:r w:rsidR="00596CAB">
        <w:t xml:space="preserve">EUR </w:t>
      </w:r>
      <w:r>
        <w:t>D</w:t>
      </w:r>
      <w:r w:rsidR="004A65AC">
        <w:t>29-H34</w:t>
      </w:r>
      <w:r>
        <w:t>cm</w:t>
      </w:r>
    </w:p>
    <w:p w:rsidR="002B3B75" w:rsidRDefault="00A11458" w:rsidP="00BE1555">
      <w:pPr>
        <w:spacing w:after="0"/>
        <w:ind w:left="-993"/>
      </w:pPr>
      <w:hyperlink r:id="rId26" w:history="1">
        <w:r w:rsidR="002B3B75" w:rsidRPr="000808D6">
          <w:rPr>
            <w:rStyle w:val="Lienhypertexte"/>
          </w:rPr>
          <w:t>https://www.leroymerlin.fr/v3/p/produits/charge-de-gaz-butane-6-kg-e1401635112</w:t>
        </w:r>
      </w:hyperlink>
    </w:p>
    <w:p w:rsidR="002B3B75" w:rsidRDefault="002B3B75" w:rsidP="00BE1555">
      <w:pPr>
        <w:pBdr>
          <w:bottom w:val="single" w:sz="4" w:space="1" w:color="auto"/>
        </w:pBdr>
        <w:spacing w:after="0"/>
        <w:ind w:left="-993"/>
      </w:pPr>
    </w:p>
    <w:p w:rsidR="002B3B75" w:rsidRDefault="002B3B75" w:rsidP="00BE1555">
      <w:pPr>
        <w:spacing w:after="0"/>
        <w:ind w:left="-993"/>
      </w:pPr>
    </w:p>
    <w:p w:rsidR="00185C15" w:rsidRDefault="00185C15" w:rsidP="00BE1555">
      <w:pPr>
        <w:spacing w:after="0"/>
        <w:ind w:left="-993"/>
      </w:pPr>
      <w:r>
        <w:rPr>
          <w:noProof/>
          <w:lang w:eastAsia="fr-FR"/>
        </w:rPr>
        <w:drawing>
          <wp:inline distT="0" distB="0" distL="0" distR="0">
            <wp:extent cx="1409700" cy="1619321"/>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1412447" cy="1622477"/>
                    </a:xfrm>
                    <a:prstGeom prst="rect">
                      <a:avLst/>
                    </a:prstGeom>
                    <a:noFill/>
                    <a:ln w="9525">
                      <a:noFill/>
                      <a:miter lim="800000"/>
                      <a:headEnd/>
                      <a:tailEnd/>
                    </a:ln>
                  </pic:spPr>
                </pic:pic>
              </a:graphicData>
            </a:graphic>
          </wp:inline>
        </w:drawing>
      </w:r>
    </w:p>
    <w:p w:rsidR="00903EB7" w:rsidRDefault="00A11458" w:rsidP="00BE1555">
      <w:pPr>
        <w:spacing w:after="0"/>
        <w:ind w:left="-993"/>
      </w:pPr>
      <w:hyperlink r:id="rId28" w:history="1">
        <w:r w:rsidR="00903EB7" w:rsidRPr="000808D6">
          <w:rPr>
            <w:rStyle w:val="Lienhypertexte"/>
          </w:rPr>
          <w:t>https://www.finagaz.fr/bouteilles-de-gaz/choisir-ma-bouteille/malice-butane-6kg</w:t>
        </w:r>
      </w:hyperlink>
    </w:p>
    <w:p w:rsidR="00917348" w:rsidRDefault="00917348" w:rsidP="00BE1555">
      <w:pPr>
        <w:spacing w:after="0"/>
        <w:ind w:left="-993"/>
      </w:pPr>
    </w:p>
    <w:p w:rsidR="006B55AD" w:rsidRDefault="006B55AD">
      <w:pPr>
        <w:rPr>
          <w:b/>
          <w:sz w:val="28"/>
        </w:rPr>
      </w:pPr>
      <w:r>
        <w:rPr>
          <w:b/>
          <w:sz w:val="28"/>
        </w:rPr>
        <w:br w:type="page"/>
      </w:r>
    </w:p>
    <w:p w:rsidR="006B55AD" w:rsidRDefault="006B55AD" w:rsidP="006B55AD">
      <w:pPr>
        <w:pBdr>
          <w:bottom w:val="single" w:sz="4" w:space="1" w:color="auto"/>
        </w:pBdr>
        <w:spacing w:after="0"/>
        <w:ind w:left="-993"/>
        <w:jc w:val="center"/>
      </w:pPr>
      <w:r>
        <w:rPr>
          <w:b/>
          <w:sz w:val="28"/>
        </w:rPr>
        <w:lastRenderedPageBreak/>
        <w:t>B</w:t>
      </w:r>
      <w:r w:rsidRPr="00596CAB">
        <w:rPr>
          <w:b/>
          <w:sz w:val="28"/>
        </w:rPr>
        <w:t xml:space="preserve">utane </w:t>
      </w:r>
      <w:r>
        <w:rPr>
          <w:b/>
          <w:sz w:val="28"/>
        </w:rPr>
        <w:t>2,75</w:t>
      </w:r>
      <w:r w:rsidRPr="00596CAB">
        <w:rPr>
          <w:b/>
          <w:sz w:val="28"/>
        </w:rPr>
        <w:t>kg</w:t>
      </w:r>
    </w:p>
    <w:p w:rsidR="00917348" w:rsidRDefault="00917348" w:rsidP="00BE1555">
      <w:pPr>
        <w:spacing w:after="0"/>
        <w:ind w:left="-993"/>
      </w:pPr>
      <w:r>
        <w:rPr>
          <w:noProof/>
          <w:lang w:eastAsia="fr-FR"/>
        </w:rPr>
        <w:drawing>
          <wp:inline distT="0" distB="0" distL="0" distR="0">
            <wp:extent cx="2228850" cy="1140959"/>
            <wp:effectExtent l="19050" t="0" r="0" b="0"/>
            <wp:docPr id="3" name="Image 1" descr="https://www.campingaz.com/fr/images/Product/medium/23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mpingaz.com/fr/images/Product/medium/23776.jpg"/>
                    <pic:cNvPicPr>
                      <a:picLocks noChangeAspect="1" noChangeArrowheads="1"/>
                    </pic:cNvPicPr>
                  </pic:nvPicPr>
                  <pic:blipFill>
                    <a:blip r:embed="rId29" cstate="print"/>
                    <a:srcRect/>
                    <a:stretch>
                      <a:fillRect/>
                    </a:stretch>
                  </pic:blipFill>
                  <pic:spPr bwMode="auto">
                    <a:xfrm>
                      <a:off x="0" y="0"/>
                      <a:ext cx="2228850" cy="1140959"/>
                    </a:xfrm>
                    <a:prstGeom prst="rect">
                      <a:avLst/>
                    </a:prstGeom>
                    <a:noFill/>
                    <a:ln w="9525">
                      <a:noFill/>
                      <a:miter lim="800000"/>
                      <a:headEnd/>
                      <a:tailEnd/>
                    </a:ln>
                  </pic:spPr>
                </pic:pic>
              </a:graphicData>
            </a:graphic>
          </wp:inline>
        </w:drawing>
      </w:r>
    </w:p>
    <w:p w:rsidR="00917348" w:rsidRPr="00917348" w:rsidRDefault="00917348" w:rsidP="00BE1555">
      <w:pPr>
        <w:spacing w:after="0"/>
        <w:ind w:left="-993"/>
        <w:rPr>
          <w:b/>
          <w:color w:val="FF0000"/>
        </w:rPr>
      </w:pPr>
      <w:r w:rsidRPr="00917348">
        <w:rPr>
          <w:b/>
          <w:color w:val="FF0000"/>
        </w:rPr>
        <w:t>2,75 kg Butane = 25</w:t>
      </w:r>
      <w:r>
        <w:rPr>
          <w:b/>
          <w:color w:val="FF0000"/>
        </w:rPr>
        <w:t>€</w:t>
      </w:r>
      <w:r w:rsidRPr="00917348">
        <w:rPr>
          <w:b/>
          <w:color w:val="FF0000"/>
        </w:rPr>
        <w:t xml:space="preserve"> à 35GB (!)</w:t>
      </w:r>
      <w:r w:rsidR="00723491">
        <w:rPr>
          <w:b/>
          <w:color w:val="FF0000"/>
        </w:rPr>
        <w:t xml:space="preserve"> </w:t>
      </w:r>
      <w:r w:rsidR="00723491">
        <w:t>2.7 kg de butane suffit pour 4 à 6 semaines pour une utilisation du réchaud 3-4 fois par jour. Les bruleurs consomment 160 g/h soit 17 heures d’autonomie. Soit 30 minutes par jour pendant un mois</w:t>
      </w:r>
    </w:p>
    <w:p w:rsidR="00917348" w:rsidRPr="00917348" w:rsidRDefault="00917348" w:rsidP="00BE1555">
      <w:pPr>
        <w:spacing w:after="0"/>
        <w:ind w:left="-993"/>
        <w:rPr>
          <w:b/>
          <w:color w:val="FF0000"/>
        </w:rPr>
      </w:pPr>
      <w:r w:rsidRPr="00917348">
        <w:rPr>
          <w:b/>
          <w:color w:val="FF0000"/>
        </w:rPr>
        <w:t>Prix consigne : 50</w:t>
      </w:r>
      <w:r>
        <w:rPr>
          <w:b/>
          <w:color w:val="FF0000"/>
        </w:rPr>
        <w:t>€</w:t>
      </w:r>
      <w:r w:rsidRPr="00917348">
        <w:rPr>
          <w:b/>
          <w:color w:val="FF0000"/>
        </w:rPr>
        <w:t xml:space="preserve"> environ</w:t>
      </w:r>
    </w:p>
    <w:p w:rsidR="00917348" w:rsidRPr="00FD285D" w:rsidRDefault="00FD285D" w:rsidP="00BE1555">
      <w:pPr>
        <w:spacing w:after="0"/>
        <w:ind w:left="-993"/>
      </w:pPr>
      <w:r>
        <w:t>D20</w:t>
      </w:r>
      <w:proofErr w:type="gramStart"/>
      <w:r>
        <w:t>,2</w:t>
      </w:r>
      <w:proofErr w:type="gramEnd"/>
      <w:r>
        <w:t xml:space="preserve"> </w:t>
      </w:r>
      <w:r w:rsidR="00216AD6">
        <w:t xml:space="preserve">x </w:t>
      </w:r>
      <w:r>
        <w:t>H25cm</w:t>
      </w:r>
    </w:p>
    <w:p w:rsidR="00917348" w:rsidRDefault="00A11458" w:rsidP="00BE1555">
      <w:pPr>
        <w:spacing w:after="0"/>
        <w:ind w:left="-993"/>
      </w:pPr>
      <w:hyperlink r:id="rId30" w:history="1">
        <w:r w:rsidR="00917348" w:rsidRPr="00CB5B47">
          <w:rPr>
            <w:rStyle w:val="Lienhypertexte"/>
          </w:rPr>
          <w:t>https://www.campingaz.com/fr/p-23776-bouteille-rechargeable-r907.aspx</w:t>
        </w:r>
      </w:hyperlink>
    </w:p>
    <w:p w:rsidR="00917348" w:rsidRPr="005131BA" w:rsidRDefault="00917348" w:rsidP="00BE1555">
      <w:pPr>
        <w:spacing w:after="0"/>
        <w:ind w:left="-993"/>
      </w:pPr>
    </w:p>
    <w:sectPr w:rsidR="00917348" w:rsidRPr="005131BA" w:rsidSect="00A025F0">
      <w:pgSz w:w="11906" w:h="16838"/>
      <w:pgMar w:top="284" w:right="282"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A44E5"/>
    <w:multiLevelType w:val="multilevel"/>
    <w:tmpl w:val="E740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177F32"/>
    <w:multiLevelType w:val="multilevel"/>
    <w:tmpl w:val="E136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24D0"/>
    <w:rsid w:val="00037990"/>
    <w:rsid w:val="0007295D"/>
    <w:rsid w:val="001039F3"/>
    <w:rsid w:val="00185C15"/>
    <w:rsid w:val="001B4A2F"/>
    <w:rsid w:val="001E6077"/>
    <w:rsid w:val="00216AD6"/>
    <w:rsid w:val="00275D7B"/>
    <w:rsid w:val="00294154"/>
    <w:rsid w:val="002B3B75"/>
    <w:rsid w:val="002F1528"/>
    <w:rsid w:val="003724D0"/>
    <w:rsid w:val="003737F8"/>
    <w:rsid w:val="004341C5"/>
    <w:rsid w:val="004A65AC"/>
    <w:rsid w:val="004D6736"/>
    <w:rsid w:val="005131BA"/>
    <w:rsid w:val="00596CAB"/>
    <w:rsid w:val="005A2347"/>
    <w:rsid w:val="005A7F8D"/>
    <w:rsid w:val="00683615"/>
    <w:rsid w:val="006A0553"/>
    <w:rsid w:val="006B55AD"/>
    <w:rsid w:val="00723491"/>
    <w:rsid w:val="0073477A"/>
    <w:rsid w:val="00741E0E"/>
    <w:rsid w:val="00775F94"/>
    <w:rsid w:val="007A1AF3"/>
    <w:rsid w:val="007A5E57"/>
    <w:rsid w:val="00903EB7"/>
    <w:rsid w:val="00917348"/>
    <w:rsid w:val="009718DC"/>
    <w:rsid w:val="00A025F0"/>
    <w:rsid w:val="00A05181"/>
    <w:rsid w:val="00A11458"/>
    <w:rsid w:val="00A36738"/>
    <w:rsid w:val="00A51293"/>
    <w:rsid w:val="00A843B1"/>
    <w:rsid w:val="00AD4897"/>
    <w:rsid w:val="00AD77A3"/>
    <w:rsid w:val="00AE5359"/>
    <w:rsid w:val="00BD41F0"/>
    <w:rsid w:val="00BE1555"/>
    <w:rsid w:val="00BF7CD3"/>
    <w:rsid w:val="00C6111F"/>
    <w:rsid w:val="00E64900"/>
    <w:rsid w:val="00ED1D95"/>
    <w:rsid w:val="00F66D57"/>
    <w:rsid w:val="00FA679E"/>
    <w:rsid w:val="00FD28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8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724D0"/>
    <w:rPr>
      <w:color w:val="0000FF" w:themeColor="hyperlink"/>
      <w:u w:val="single"/>
    </w:rPr>
  </w:style>
  <w:style w:type="paragraph" w:styleId="Textedebulles">
    <w:name w:val="Balloon Text"/>
    <w:basedOn w:val="Normal"/>
    <w:link w:val="TextedebullesCar"/>
    <w:uiPriority w:val="99"/>
    <w:semiHidden/>
    <w:unhideWhenUsed/>
    <w:rsid w:val="003724D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724D0"/>
    <w:rPr>
      <w:rFonts w:ascii="Tahoma" w:hAnsi="Tahoma" w:cs="Tahoma"/>
      <w:sz w:val="16"/>
      <w:szCs w:val="16"/>
    </w:rPr>
  </w:style>
  <w:style w:type="paragraph" w:styleId="NormalWeb">
    <w:name w:val="Normal (Web)"/>
    <w:basedOn w:val="Normal"/>
    <w:uiPriority w:val="99"/>
    <w:semiHidden/>
    <w:unhideWhenUsed/>
    <w:rsid w:val="00AD4897"/>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D4897"/>
    <w:rPr>
      <w:b/>
      <w:bCs/>
    </w:rPr>
  </w:style>
  <w:style w:type="character" w:customStyle="1" w:styleId="price">
    <w:name w:val="price"/>
    <w:basedOn w:val="Policepardfaut"/>
    <w:rsid w:val="00BF7CD3"/>
  </w:style>
  <w:style w:type="character" w:customStyle="1" w:styleId="nowrap">
    <w:name w:val="nowrap"/>
    <w:basedOn w:val="Policepardfaut"/>
    <w:rsid w:val="00BE1555"/>
  </w:style>
  <w:style w:type="character" w:styleId="Lienhypertextesuivivisit">
    <w:name w:val="FollowedHyperlink"/>
    <w:basedOn w:val="Policepardfaut"/>
    <w:uiPriority w:val="99"/>
    <w:semiHidden/>
    <w:unhideWhenUsed/>
    <w:rsid w:val="009718D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5387911">
      <w:bodyDiv w:val="1"/>
      <w:marLeft w:val="0"/>
      <w:marRight w:val="0"/>
      <w:marTop w:val="0"/>
      <w:marBottom w:val="0"/>
      <w:divBdr>
        <w:top w:val="none" w:sz="0" w:space="0" w:color="auto"/>
        <w:left w:val="none" w:sz="0" w:space="0" w:color="auto"/>
        <w:bottom w:val="none" w:sz="0" w:space="0" w:color="auto"/>
        <w:right w:val="none" w:sz="0" w:space="0" w:color="auto"/>
      </w:divBdr>
    </w:div>
    <w:div w:id="513695039">
      <w:bodyDiv w:val="1"/>
      <w:marLeft w:val="0"/>
      <w:marRight w:val="0"/>
      <w:marTop w:val="0"/>
      <w:marBottom w:val="0"/>
      <w:divBdr>
        <w:top w:val="none" w:sz="0" w:space="0" w:color="auto"/>
        <w:left w:val="none" w:sz="0" w:space="0" w:color="auto"/>
        <w:bottom w:val="none" w:sz="0" w:space="0" w:color="auto"/>
        <w:right w:val="none" w:sz="0" w:space="0" w:color="auto"/>
      </w:divBdr>
    </w:div>
    <w:div w:id="958753991">
      <w:bodyDiv w:val="1"/>
      <w:marLeft w:val="0"/>
      <w:marRight w:val="0"/>
      <w:marTop w:val="0"/>
      <w:marBottom w:val="0"/>
      <w:divBdr>
        <w:top w:val="none" w:sz="0" w:space="0" w:color="auto"/>
        <w:left w:val="none" w:sz="0" w:space="0" w:color="auto"/>
        <w:bottom w:val="none" w:sz="0" w:space="0" w:color="auto"/>
        <w:right w:val="none" w:sz="0" w:space="0" w:color="auto"/>
      </w:divBdr>
    </w:div>
    <w:div w:id="1103261501">
      <w:bodyDiv w:val="1"/>
      <w:marLeft w:val="0"/>
      <w:marRight w:val="0"/>
      <w:marTop w:val="0"/>
      <w:marBottom w:val="0"/>
      <w:divBdr>
        <w:top w:val="none" w:sz="0" w:space="0" w:color="auto"/>
        <w:left w:val="none" w:sz="0" w:space="0" w:color="auto"/>
        <w:bottom w:val="none" w:sz="0" w:space="0" w:color="auto"/>
        <w:right w:val="none" w:sz="0" w:space="0" w:color="auto"/>
      </w:divBdr>
    </w:div>
    <w:div w:id="1682463365">
      <w:bodyDiv w:val="1"/>
      <w:marLeft w:val="0"/>
      <w:marRight w:val="0"/>
      <w:marTop w:val="0"/>
      <w:marBottom w:val="0"/>
      <w:divBdr>
        <w:top w:val="none" w:sz="0" w:space="0" w:color="auto"/>
        <w:left w:val="none" w:sz="0" w:space="0" w:color="auto"/>
        <w:bottom w:val="none" w:sz="0" w:space="0" w:color="auto"/>
        <w:right w:val="none" w:sz="0" w:space="0" w:color="auto"/>
      </w:divBdr>
    </w:div>
    <w:div w:id="172035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63%6f%6e%74%61%63%74@%6c%61%76%69.%66%72" TargetMode="External"/><Relationship Id="rId13" Type="http://schemas.openxmlformats.org/officeDocument/2006/relationships/image" Target="media/image1.jpeg"/><Relationship Id="rId18" Type="http://schemas.openxmlformats.org/officeDocument/2006/relationships/hyperlink" Target="https://lavi.fr/categories/kit-gpl/piece-detachee-kit-gpl/adaptateur-gaslow-pour-pompes-gpl/rallonge-de-remplissage-direct-reservoir-r67.html" TargetMode="External"/><Relationship Id="rId26" Type="http://schemas.openxmlformats.org/officeDocument/2006/relationships/hyperlink" Target="https://www.leroymerlin.fr/v3/p/produits/charge-de-gaz-butane-6-kg-e1401635112"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hyperlink" Target="https://www.youtube-nocookie.com/embed/NL64ah20KIY?&amp;amp;rel=0" TargetMode="External"/><Relationship Id="rId12" Type="http://schemas.openxmlformats.org/officeDocument/2006/relationships/hyperlink" Target="https://www.clc-accessoires.fr/nos-accessoires/gaz/reservoir-gpl/reservoir-gpl-rechargeable-r67-340233.html" TargetMode="External"/><Relationship Id="rId17" Type="http://schemas.openxmlformats.org/officeDocument/2006/relationships/hyperlink" Target="https://lavi.fr/categories/kit-gpl/piece-detachee-kit-gpl/boite-de-transfert-gaslow-r67/boite-de-transfert-pour-kit-gpl-gaslow.html" TargetMode="Externa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www.mylpg.eu/stations/united-kingdom/" TargetMode="External"/><Relationship Id="rId20" Type="http://schemas.openxmlformats.org/officeDocument/2006/relationships/image" Target="media/image3.jpeg"/><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hyperlink" Target="https://www.youtube.com/watch?v=oNg_93Ds30U" TargetMode="External"/><Relationship Id="rId11" Type="http://schemas.openxmlformats.org/officeDocument/2006/relationships/hyperlink" Target="https://lavi.fr/categories/kit-gpl/piece-detachee-kit-gpl/reservoir-gpl-gaslow-r67/reservoir-gpl-n2-rechargeable-27kg-6kg-11kg-gaslow.html" TargetMode="External"/><Relationship Id="rId24" Type="http://schemas.openxmlformats.org/officeDocument/2006/relationships/hyperlink" Target="https://selectra.info/propane/fournisseurs/clairgaz/bouteilles/butane-6k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aslowdirect.com/" TargetMode="External"/><Relationship Id="rId23" Type="http://schemas.openxmlformats.org/officeDocument/2006/relationships/image" Target="media/image5.png"/><Relationship Id="rId28" Type="http://schemas.openxmlformats.org/officeDocument/2006/relationships/hyperlink" Target="https://www.finagaz.fr/bouteilles-de-gaz/choisir-ma-bouteille/malice-butane-6kg" TargetMode="External"/><Relationship Id="rId10" Type="http://schemas.openxmlformats.org/officeDocument/2006/relationships/hyperlink" Target="https://fr.wikipedia.org/wiki/M%C3%A8tre_cube" TargetMode="External"/><Relationship Id="rId19" Type="http://schemas.openxmlformats.org/officeDocument/2006/relationships/hyperlink" Target="https://www.mylpg.eu/station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fbp.fr/les-usages/carburant-gpl/faire-plein-de-gpl/" TargetMode="External"/><Relationship Id="rId14" Type="http://schemas.openxmlformats.org/officeDocument/2006/relationships/image" Target="media/image2.jpeg"/><Relationship Id="rId22" Type="http://schemas.openxmlformats.org/officeDocument/2006/relationships/hyperlink" Target="https://www.gaslowdirect.com/epages/cyujrhdmmu67.sf/en_GB/?ObjectPath=/Shops/cyujrhdmmu67/Products/01-4003-67" TargetMode="External"/><Relationship Id="rId27" Type="http://schemas.openxmlformats.org/officeDocument/2006/relationships/image" Target="media/image7.png"/><Relationship Id="rId30" Type="http://schemas.openxmlformats.org/officeDocument/2006/relationships/hyperlink" Target="https://www.campingaz.com/fr/p-23776-bouteille-rechargeable-r907.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9C691-50D1-45A3-B49A-57569960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6332</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2020-03-02T19:26:00Z</dcterms:created>
  <dcterms:modified xsi:type="dcterms:W3CDTF">2020-03-02T19:26:00Z</dcterms:modified>
</cp:coreProperties>
</file>